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302F871A" w:rsidR="000222C1" w:rsidRPr="000222C1" w:rsidRDefault="002F6E33" w:rsidP="000222C1">
      <w:pPr>
        <w:pStyle w:val="Titel"/>
        <w:jc w:val="center"/>
        <w:rPr>
          <w:rFonts w:eastAsiaTheme="minorEastAsia"/>
          <w:b/>
          <w:bCs/>
          <w:sz w:val="64"/>
          <w:szCs w:val="64"/>
        </w:rPr>
      </w:pPr>
      <w:r>
        <w:rPr>
          <w:rFonts w:eastAsiaTheme="minorEastAsia"/>
          <w:b/>
          <w:bCs/>
          <w:sz w:val="64"/>
          <w:szCs w:val="64"/>
        </w:rPr>
        <w:t xml:space="preserve">Centrale </w:t>
      </w:r>
      <w:r w:rsidR="003A3DD6">
        <w:rPr>
          <w:rFonts w:eastAsiaTheme="minorEastAsia"/>
          <w:b/>
          <w:bCs/>
          <w:sz w:val="64"/>
          <w:szCs w:val="64"/>
        </w:rPr>
        <w:t>d</w:t>
      </w:r>
      <w:r>
        <w:rPr>
          <w:rFonts w:eastAsiaTheme="minorEastAsia"/>
          <w:b/>
          <w:bCs/>
          <w:sz w:val="64"/>
          <w:szCs w:val="64"/>
        </w:rPr>
        <w:t>ienst</w:t>
      </w:r>
      <w:r w:rsidR="00C84599">
        <w:rPr>
          <w:rFonts w:eastAsiaTheme="minorEastAsia"/>
          <w:b/>
          <w:bCs/>
          <w:sz w:val="64"/>
          <w:szCs w:val="64"/>
        </w:rPr>
        <w:t xml:space="preserve"> </w:t>
      </w:r>
      <w:r w:rsidR="000222C1" w:rsidRPr="000222C1">
        <w:rPr>
          <w:rFonts w:eastAsiaTheme="minorEastAsia"/>
          <w:b/>
          <w:bCs/>
          <w:sz w:val="64"/>
          <w:szCs w:val="64"/>
        </w:rPr>
        <w:t>MR</w:t>
      </w:r>
    </w:p>
    <w:p w14:paraId="3D483E1F" w14:textId="2A6DFD83"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w:t>
      </w:r>
      <w:r w:rsidR="008803F5">
        <w:rPr>
          <w:rFonts w:ascii="Verdana" w:eastAsiaTheme="minorEastAsia" w:hAnsi="Verdana"/>
          <w:sz w:val="30"/>
          <w:szCs w:val="30"/>
        </w:rPr>
        <w:t>l</w:t>
      </w:r>
      <w:r w:rsidRPr="000222C1">
        <w:rPr>
          <w:rFonts w:ascii="Verdana" w:eastAsiaTheme="minorEastAsia" w:hAnsi="Verdana"/>
          <w:sz w:val="30"/>
          <w:szCs w:val="30"/>
        </w:rPr>
        <w:t>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6E34EE23"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r w:rsidR="00270FA7">
        <w:rPr>
          <w:rFonts w:ascii="Verdana" w:hAnsi="Verdana"/>
          <w:b/>
          <w:bCs/>
          <w:spacing w:val="0"/>
          <w:sz w:val="44"/>
          <w:szCs w:val="44"/>
        </w:rPr>
        <w:t>Centrale dienst</w:t>
      </w:r>
      <w:r w:rsidR="00FE3E46">
        <w:rPr>
          <w:rFonts w:ascii="Verdana" w:hAnsi="Verdana"/>
          <w:b/>
          <w:bCs/>
          <w:spacing w:val="0"/>
          <w:sz w:val="44"/>
          <w:szCs w:val="44"/>
        </w:rPr>
        <w:t xml:space="preserve"> MR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6C29699E"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C84599">
        <w:rPr>
          <w:rFonts w:ascii="Verdana" w:eastAsiaTheme="minorEastAsia" w:hAnsi="Verdana"/>
          <w:color w:val="00B0F0"/>
          <w:sz w:val="20"/>
          <w:szCs w:val="20"/>
        </w:rPr>
        <w:t>centrale d</w:t>
      </w:r>
      <w:r w:rsidR="00FE3E46">
        <w:rPr>
          <w:rFonts w:ascii="Verdana" w:eastAsiaTheme="minorEastAsia" w:hAnsi="Verdana"/>
          <w:color w:val="00B0F0"/>
          <w:sz w:val="20"/>
          <w:szCs w:val="20"/>
        </w:rPr>
        <w:t>ienst</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13CFF103"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instemming MR:</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1ED067E8"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0225E27E"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MR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3A4B17F3"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MR.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Default="00F41952" w:rsidP="000B2DDE">
      <w:pPr>
        <w:rPr>
          <w:rFonts w:ascii="Verdana" w:hAnsi="Verdana"/>
        </w:rPr>
      </w:pPr>
    </w:p>
    <w:p w14:paraId="649302D9" w14:textId="77777777" w:rsidR="00FE3E46" w:rsidRPr="00693883" w:rsidRDefault="00FE3E46"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385A3B2A" w14:textId="1D1BB4ED"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2</w:t>
      </w:r>
      <w:r w:rsidRPr="00693883">
        <w:rPr>
          <w:rFonts w:ascii="Verdana" w:hAnsi="Verdana"/>
          <w:b/>
          <w:bCs/>
          <w:sz w:val="20"/>
          <w:szCs w:val="20"/>
        </w:rPr>
        <w:tab/>
      </w:r>
      <w:r w:rsidR="00FE3E46">
        <w:rPr>
          <w:rFonts w:ascii="Verdana" w:eastAsiaTheme="minorEastAsia" w:hAnsi="Verdana"/>
          <w:b/>
          <w:bCs/>
          <w:sz w:val="20"/>
          <w:szCs w:val="20"/>
        </w:rPr>
        <w:t>Sectorwetten</w:t>
      </w:r>
    </w:p>
    <w:p w14:paraId="38F47E67" w14:textId="26EA9A65" w:rsidR="00F022D0" w:rsidRPr="00FE3E46" w:rsidRDefault="00F022D0" w:rsidP="00F022D0">
      <w:pPr>
        <w:spacing w:after="0" w:line="276" w:lineRule="auto"/>
        <w:rPr>
          <w:rFonts w:ascii="Verdana" w:eastAsiaTheme="minorEastAsia" w:hAnsi="Verdana"/>
          <w:color w:val="00B0F0"/>
          <w:sz w:val="20"/>
          <w:szCs w:val="20"/>
        </w:rPr>
      </w:pPr>
      <w:r w:rsidRPr="00FE3E46">
        <w:rPr>
          <w:rFonts w:ascii="Verdana" w:eastAsiaTheme="minorEastAsia" w:hAnsi="Verdana"/>
          <w:color w:val="00B0F0"/>
          <w:sz w:val="20"/>
          <w:szCs w:val="20"/>
        </w:rPr>
        <w:t xml:space="preserve">[Verwijder </w:t>
      </w:r>
      <w:r>
        <w:rPr>
          <w:rFonts w:ascii="Verdana" w:eastAsiaTheme="minorEastAsia" w:hAnsi="Verdana"/>
          <w:color w:val="00B0F0"/>
          <w:sz w:val="20"/>
          <w:szCs w:val="20"/>
        </w:rPr>
        <w:t>alinea’s van sectorwetten die niet van toepassing zijn]</w:t>
      </w:r>
    </w:p>
    <w:p w14:paraId="789C9811" w14:textId="3C140491" w:rsidR="008A115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op het primair onderwijs (WPO) geldt voor het primair onderwijs. Het bevoegd gezag, de vertegenwoordigers van het bevoegd gezag en de medezeggenschapsorganen houden zich aan deze wet. De actuele tekst van de WPO is te raadplegen op de website van de overheid: </w:t>
      </w:r>
      <w:hyperlink r:id="rId13" w:history="1">
        <w:r w:rsidRPr="00C270B1">
          <w:rPr>
            <w:rStyle w:val="Hyperlink"/>
            <w:rFonts w:ascii="Verdana" w:eastAsiaTheme="minorEastAsia" w:hAnsi="Verdana"/>
            <w:color w:val="00B050"/>
            <w:sz w:val="20"/>
            <w:szCs w:val="20"/>
          </w:rPr>
          <w:t>https://wetten.overheid.nl/BWBR0003420/</w:t>
        </w:r>
      </w:hyperlink>
      <w:r w:rsidRPr="00693883">
        <w:rPr>
          <w:rFonts w:ascii="Verdana" w:eastAsiaTheme="minorEastAsia" w:hAnsi="Verdana"/>
          <w:sz w:val="20"/>
          <w:szCs w:val="20"/>
        </w:rPr>
        <w:t>.</w:t>
      </w:r>
    </w:p>
    <w:p w14:paraId="3406152E" w14:textId="77777777" w:rsidR="00FE3E46" w:rsidRDefault="00FE3E46" w:rsidP="008A1153">
      <w:pPr>
        <w:spacing w:after="0" w:line="276" w:lineRule="auto"/>
        <w:rPr>
          <w:rFonts w:ascii="Verdana" w:eastAsiaTheme="minorEastAsia" w:hAnsi="Verdana"/>
          <w:sz w:val="20"/>
          <w:szCs w:val="20"/>
        </w:rPr>
      </w:pPr>
    </w:p>
    <w:p w14:paraId="3D592C13" w14:textId="77777777" w:rsidR="00FE3E46" w:rsidRDefault="00FE3E46" w:rsidP="00FE3E46">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voortgezet onderwijs 2020 (WVO) geldt voor het voortgezet onderwijs. Het bevoegd gezag, de vertegenwoordigers van het bevoegd gezag en de medezeggenschapsorganen houden zich aan deze wet. De actuele tekst van de WVO is te raadplegen op de website van de overheid: </w:t>
      </w:r>
      <w:hyperlink r:id="rId14" w:history="1">
        <w:r w:rsidRPr="00701E56">
          <w:rPr>
            <w:rStyle w:val="Hyperlink"/>
            <w:rFonts w:ascii="Verdana" w:eastAsiaTheme="minorEastAsia" w:hAnsi="Verdana"/>
            <w:color w:val="00B050"/>
            <w:sz w:val="20"/>
            <w:szCs w:val="20"/>
          </w:rPr>
          <w:t>https://wetten.overheid.nl/BWBR0044212/</w:t>
        </w:r>
      </w:hyperlink>
      <w:r>
        <w:rPr>
          <w:rFonts w:ascii="Verdana" w:eastAsiaTheme="minorEastAsia" w:hAnsi="Verdana"/>
          <w:sz w:val="20"/>
          <w:szCs w:val="20"/>
        </w:rPr>
        <w:t>.</w:t>
      </w:r>
    </w:p>
    <w:p w14:paraId="5E820726" w14:textId="77777777" w:rsidR="00FE3E46" w:rsidRDefault="00FE3E46" w:rsidP="008A1153">
      <w:pPr>
        <w:spacing w:after="0" w:line="276" w:lineRule="auto"/>
        <w:rPr>
          <w:rFonts w:ascii="Verdana" w:eastAsiaTheme="minorEastAsia" w:hAnsi="Verdana"/>
          <w:sz w:val="20"/>
          <w:szCs w:val="20"/>
        </w:rPr>
      </w:pPr>
    </w:p>
    <w:p w14:paraId="170FFF2A" w14:textId="2D95792A" w:rsidR="00FE3E46" w:rsidRPr="00693883" w:rsidRDefault="00FE3E46" w:rsidP="008A1153">
      <w:pPr>
        <w:spacing w:after="0" w:line="276" w:lineRule="auto"/>
        <w:rPr>
          <w:rFonts w:ascii="Verdana" w:eastAsiaTheme="minorEastAsia" w:hAnsi="Verdana"/>
          <w:sz w:val="20"/>
          <w:szCs w:val="20"/>
        </w:rPr>
      </w:pPr>
      <w:r w:rsidRPr="00545573">
        <w:rPr>
          <w:rFonts w:ascii="Verdana" w:eastAsiaTheme="minorEastAsia" w:hAnsi="Verdana"/>
          <w:sz w:val="20"/>
          <w:szCs w:val="20"/>
        </w:rPr>
        <w:t xml:space="preserve">De Wet op de expertisecentra (WEC) geldt voor het speciaal onderwijs. Het bevoegd gezag, de vertegenwoordigers van het bevoegd gezag en de medezeggenschapsorganen houden zich aan deze wet. De actuele tekst van de WEC is te raadplegen op de website van de overheid: </w:t>
      </w:r>
      <w:hyperlink r:id="rId15" w:history="1">
        <w:r w:rsidRPr="003F3503">
          <w:rPr>
            <w:rStyle w:val="Hyperlink"/>
            <w:rFonts w:ascii="Verdana" w:eastAsiaTheme="minorEastAsia" w:hAnsi="Verdana"/>
            <w:color w:val="00B050"/>
            <w:sz w:val="20"/>
            <w:szCs w:val="20"/>
          </w:rPr>
          <w:t>https://wetten.overheid.nl/BWBR0003549/</w:t>
        </w:r>
      </w:hyperlink>
      <w:r w:rsidRPr="00545573">
        <w:rPr>
          <w:rFonts w:ascii="Verdana" w:eastAsiaTheme="minorEastAsia" w:hAnsi="Verdana"/>
          <w:sz w:val="20"/>
          <w:szCs w:val="20"/>
        </w:rPr>
        <w:t>.</w:t>
      </w:r>
    </w:p>
    <w:p w14:paraId="2A82ADE7" w14:textId="77777777" w:rsidR="008A1153" w:rsidRPr="00693883" w:rsidRDefault="008A1153" w:rsidP="008A1153">
      <w:pPr>
        <w:spacing w:after="0" w:line="276" w:lineRule="auto"/>
        <w:rPr>
          <w:rFonts w:ascii="Verdana" w:eastAsiaTheme="minorEastAsia" w:hAnsi="Verdana"/>
          <w:color w:val="00B0F0"/>
          <w:sz w:val="20"/>
          <w:szCs w:val="20"/>
        </w:rPr>
      </w:pPr>
    </w:p>
    <w:p w14:paraId="725635C8" w14:textId="5BA62861"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3</w:t>
      </w:r>
      <w:r w:rsidRPr="00693883">
        <w:rPr>
          <w:rFonts w:ascii="Verdana" w:hAnsi="Verdana"/>
          <w:sz w:val="20"/>
          <w:szCs w:val="20"/>
        </w:rPr>
        <w:tab/>
      </w:r>
      <w:proofErr w:type="spellStart"/>
      <w:r w:rsidRPr="00693883">
        <w:rPr>
          <w:rFonts w:ascii="Verdana" w:eastAsiaTheme="minorEastAsia" w:hAnsi="Verdana"/>
          <w:b/>
          <w:bCs/>
          <w:sz w:val="20"/>
          <w:szCs w:val="20"/>
        </w:rPr>
        <w:t>CAO</w:t>
      </w:r>
      <w:r w:rsidR="00F022D0">
        <w:rPr>
          <w:rFonts w:ascii="Verdana" w:eastAsiaTheme="minorEastAsia" w:hAnsi="Verdana"/>
          <w:b/>
          <w:bCs/>
          <w:sz w:val="20"/>
          <w:szCs w:val="20"/>
        </w:rPr>
        <w:t>’s</w:t>
      </w:r>
      <w:proofErr w:type="spellEnd"/>
    </w:p>
    <w:p w14:paraId="7F0560AC" w14:textId="77777777" w:rsidR="00F022D0" w:rsidRPr="00FE3E46" w:rsidRDefault="00F022D0" w:rsidP="00F022D0">
      <w:pPr>
        <w:spacing w:after="0" w:line="276" w:lineRule="auto"/>
        <w:rPr>
          <w:rFonts w:ascii="Verdana" w:eastAsiaTheme="minorEastAsia" w:hAnsi="Verdana"/>
          <w:color w:val="00B0F0"/>
          <w:sz w:val="20"/>
          <w:szCs w:val="20"/>
        </w:rPr>
      </w:pPr>
      <w:r w:rsidRPr="00FE3E46">
        <w:rPr>
          <w:rFonts w:ascii="Verdana" w:eastAsiaTheme="minorEastAsia" w:hAnsi="Verdana"/>
          <w:color w:val="00B0F0"/>
          <w:sz w:val="20"/>
          <w:szCs w:val="20"/>
        </w:rPr>
        <w:t xml:space="preserve">[Verwijder </w:t>
      </w:r>
      <w:r>
        <w:rPr>
          <w:rFonts w:ascii="Verdana" w:eastAsiaTheme="minorEastAsia" w:hAnsi="Verdana"/>
          <w:color w:val="00B0F0"/>
          <w:sz w:val="20"/>
          <w:szCs w:val="20"/>
        </w:rPr>
        <w:t xml:space="preserve">alinea van de </w:t>
      </w:r>
      <w:r w:rsidRPr="00FE3E46">
        <w:rPr>
          <w:rFonts w:ascii="Verdana" w:eastAsiaTheme="minorEastAsia" w:hAnsi="Verdana"/>
          <w:color w:val="00B0F0"/>
          <w:sz w:val="20"/>
          <w:szCs w:val="20"/>
        </w:rPr>
        <w:t xml:space="preserve">CAO </w:t>
      </w:r>
      <w:r>
        <w:rPr>
          <w:rFonts w:ascii="Verdana" w:eastAsiaTheme="minorEastAsia" w:hAnsi="Verdana"/>
          <w:color w:val="00B0F0"/>
          <w:sz w:val="20"/>
          <w:szCs w:val="20"/>
        </w:rPr>
        <w:t>als die</w:t>
      </w:r>
      <w:r w:rsidRPr="00FE3E46">
        <w:rPr>
          <w:rFonts w:ascii="Verdana" w:eastAsiaTheme="minorEastAsia" w:hAnsi="Verdana"/>
          <w:color w:val="00B0F0"/>
          <w:sz w:val="20"/>
          <w:szCs w:val="20"/>
        </w:rPr>
        <w:t xml:space="preserve"> niet van toepassing is]</w:t>
      </w:r>
    </w:p>
    <w:p w14:paraId="705A22B4" w14:textId="4D077B59" w:rsidR="008A115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de Collectieve arbeidsovereenkomst primair onderwijs (CAO PO) maken werkgevers- en werknemersorganisaties afspraken over arbeidsvoorwaarden. De CAO PO bevat afspraken over de medezeggenschap van het personeel. Het bevoegd gezag, de vertegenwoordigers van het bevoegd gezag en de medezeggenschapsorganen houden zich aan deze afspraken. De actuele tekst van de CAO PO is te raadplegen op de website van de PO-Raad: </w:t>
      </w:r>
      <w:hyperlink r:id="rId16" w:history="1">
        <w:r w:rsidRPr="00C270B1">
          <w:rPr>
            <w:rStyle w:val="Hyperlink"/>
            <w:rFonts w:ascii="Verdana" w:eastAsiaTheme="minorEastAsia" w:hAnsi="Verdana"/>
            <w:color w:val="00B050"/>
            <w:sz w:val="20"/>
            <w:szCs w:val="20"/>
          </w:rPr>
          <w:t>https://www.poraad.nl/arbeidszaken/cao-primair-onderwijs-primaire-en-secundaire-arbeidsvoorwaarden/tekst-cao-primair</w:t>
        </w:r>
      </w:hyperlink>
      <w:r w:rsidRPr="00693883">
        <w:rPr>
          <w:rFonts w:ascii="Verdana" w:eastAsiaTheme="minorEastAsia" w:hAnsi="Verdana"/>
          <w:sz w:val="20"/>
          <w:szCs w:val="20"/>
        </w:rPr>
        <w:t>.</w:t>
      </w:r>
    </w:p>
    <w:p w14:paraId="2BE365C8" w14:textId="77777777" w:rsidR="00FE3E46" w:rsidRDefault="00FE3E46" w:rsidP="008A1153">
      <w:pPr>
        <w:spacing w:after="0" w:line="276" w:lineRule="auto"/>
        <w:rPr>
          <w:rFonts w:ascii="Verdana" w:eastAsiaTheme="minorEastAsia" w:hAnsi="Verdana"/>
          <w:sz w:val="20"/>
          <w:szCs w:val="20"/>
        </w:rPr>
      </w:pPr>
    </w:p>
    <w:p w14:paraId="35236973" w14:textId="77777777" w:rsidR="00FE3E46" w:rsidRDefault="00FE3E46" w:rsidP="00FE3E46">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voortgezet onderwijs (CAO VO) maken werkgevers- en werknemersorganisaties afspraken over arbeidsvoorwaarden. De CAO VO bevat afspraken over de medezeggenschap van het personeel. Het bevoegd gezag, de vertegenwoordigers van het bevoegd gezag en de medezeggenschapsorganen houden zich aan deze afspraken. De actuele tekst van de CAO VO is te raadplegen op de website van de VO-raad: </w:t>
      </w:r>
      <w:hyperlink r:id="rId17" w:history="1">
        <w:r w:rsidRPr="00701E56">
          <w:rPr>
            <w:rStyle w:val="Hyperlink"/>
            <w:rFonts w:ascii="Verdana" w:hAnsi="Verdana"/>
            <w:color w:val="00B050"/>
            <w:sz w:val="20"/>
            <w:szCs w:val="20"/>
          </w:rPr>
          <w:t>https://www.vo-raad.nl/onderwerpen/cao-vo</w:t>
        </w:r>
      </w:hyperlink>
      <w:r w:rsidRPr="000B2DDE">
        <w:rPr>
          <w:rFonts w:ascii="Verdana" w:eastAsiaTheme="minorEastAsia" w:hAnsi="Verdana"/>
          <w:sz w:val="20"/>
          <w:szCs w:val="20"/>
        </w:rPr>
        <w:t>.</w:t>
      </w:r>
    </w:p>
    <w:p w14:paraId="028EA382" w14:textId="77777777" w:rsidR="00FE3E46" w:rsidRDefault="00FE3E46" w:rsidP="008A1153">
      <w:pPr>
        <w:spacing w:after="0" w:line="276" w:lineRule="auto"/>
        <w:rPr>
          <w:rFonts w:ascii="Verdana" w:eastAsiaTheme="minorEastAsia" w:hAnsi="Verdana"/>
          <w:sz w:val="20"/>
          <w:szCs w:val="20"/>
        </w:rPr>
      </w:pP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40A3DF0B" w14:textId="266A5546"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dagen: de dagen waarop </w:t>
      </w:r>
      <w:r w:rsidR="00F46C50">
        <w:rPr>
          <w:rFonts w:ascii="Verdana" w:eastAsiaTheme="minorEastAsia" w:hAnsi="Verdana"/>
          <w:kern w:val="0"/>
          <w:sz w:val="20"/>
          <w:szCs w:val="20"/>
        </w:rPr>
        <w:t xml:space="preserve">binnen </w:t>
      </w:r>
      <w:r w:rsidR="00FE3E46">
        <w:rPr>
          <w:rFonts w:ascii="Verdana" w:eastAsiaTheme="minorEastAsia" w:hAnsi="Verdana"/>
          <w:kern w:val="0"/>
          <w:sz w:val="20"/>
          <w:szCs w:val="20"/>
        </w:rPr>
        <w:t xml:space="preserve">de centrale dienst </w:t>
      </w:r>
      <w:r w:rsidR="00F46C50">
        <w:rPr>
          <w:rFonts w:ascii="Verdana" w:eastAsiaTheme="minorEastAsia" w:hAnsi="Verdana"/>
          <w:kern w:val="0"/>
          <w:sz w:val="20"/>
          <w:szCs w:val="20"/>
        </w:rPr>
        <w:t>wordt gewerkt.</w:t>
      </w:r>
      <w:r w:rsidR="00913672" w:rsidRPr="00693883">
        <w:rPr>
          <w:rFonts w:ascii="Verdana" w:eastAsiaTheme="minorEastAsia" w:hAnsi="Verdana"/>
          <w:kern w:val="0"/>
          <w:sz w:val="20"/>
          <w:szCs w:val="20"/>
        </w:rPr>
        <w:t xml:space="preserve"> Schoolvakanties</w:t>
      </w:r>
      <w:r w:rsidR="00F46C50">
        <w:rPr>
          <w:rFonts w:ascii="Verdana" w:eastAsiaTheme="minorEastAsia" w:hAnsi="Verdana"/>
          <w:kern w:val="0"/>
          <w:sz w:val="20"/>
          <w:szCs w:val="20"/>
        </w:rPr>
        <w:t xml:space="preserve"> en </w:t>
      </w:r>
      <w:r w:rsidR="00913672" w:rsidRPr="00693883">
        <w:rPr>
          <w:rFonts w:ascii="Verdana" w:eastAsiaTheme="minorEastAsia" w:hAnsi="Verdana"/>
          <w:kern w:val="0"/>
          <w:sz w:val="20"/>
          <w:szCs w:val="20"/>
        </w:rPr>
        <w:t xml:space="preserve">erkende feestdagen </w:t>
      </w:r>
      <w:r w:rsidR="00631E4B" w:rsidRPr="00693883">
        <w:rPr>
          <w:rFonts w:ascii="Verdana" w:eastAsiaTheme="minorEastAsia" w:hAnsi="Verdana"/>
          <w:kern w:val="0"/>
          <w:sz w:val="20"/>
          <w:szCs w:val="20"/>
        </w:rPr>
        <w:t>tellen niet mee.</w:t>
      </w:r>
    </w:p>
    <w:p w14:paraId="69B07C9D" w14:textId="09FE596C"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weken: de weken waarin </w:t>
      </w:r>
      <w:r w:rsidR="00F46C50">
        <w:rPr>
          <w:rFonts w:ascii="Verdana" w:eastAsiaTheme="minorEastAsia" w:hAnsi="Verdana"/>
          <w:kern w:val="0"/>
          <w:sz w:val="20"/>
          <w:szCs w:val="20"/>
        </w:rPr>
        <w:t xml:space="preserve">binnen </w:t>
      </w:r>
      <w:r w:rsidR="00FE3E46">
        <w:rPr>
          <w:rFonts w:ascii="Verdana" w:eastAsiaTheme="minorEastAsia" w:hAnsi="Verdana"/>
          <w:kern w:val="0"/>
          <w:sz w:val="20"/>
          <w:szCs w:val="20"/>
        </w:rPr>
        <w:t xml:space="preserve">de centrale dienst </w:t>
      </w:r>
      <w:r w:rsidR="00F46C50">
        <w:rPr>
          <w:rFonts w:ascii="Verdana" w:eastAsiaTheme="minorEastAsia" w:hAnsi="Verdana"/>
          <w:kern w:val="0"/>
          <w:sz w:val="20"/>
          <w:szCs w:val="20"/>
        </w:rPr>
        <w:t>wordt gewerkt</w:t>
      </w:r>
      <w:r w:rsidR="00913672" w:rsidRPr="00693883">
        <w:rPr>
          <w:rFonts w:ascii="Verdana" w:eastAsiaTheme="minorEastAsia" w:hAnsi="Verdana"/>
          <w:kern w:val="0"/>
          <w:sz w:val="20"/>
          <w:szCs w:val="20"/>
        </w:rPr>
        <w:t xml:space="preserve">. Weken die </w:t>
      </w:r>
      <w:r w:rsidR="0084143F" w:rsidRPr="00693883">
        <w:rPr>
          <w:rFonts w:ascii="Verdana" w:eastAsiaTheme="minorEastAsia" w:hAnsi="Verdana"/>
          <w:kern w:val="0"/>
          <w:sz w:val="20"/>
          <w:szCs w:val="20"/>
        </w:rPr>
        <w:t xml:space="preserve">volledig in </w:t>
      </w:r>
      <w:r w:rsidR="00913672" w:rsidRPr="00693883">
        <w:rPr>
          <w:rFonts w:ascii="Verdana" w:eastAsiaTheme="minorEastAsia" w:hAnsi="Verdana"/>
          <w:kern w:val="0"/>
          <w:sz w:val="20"/>
          <w:szCs w:val="20"/>
        </w:rPr>
        <w:t xml:space="preserve">een schoolvakantie vallen, </w:t>
      </w:r>
      <w:r w:rsidR="0084143F" w:rsidRPr="00693883">
        <w:rPr>
          <w:rFonts w:ascii="Verdana" w:eastAsiaTheme="minorEastAsia" w:hAnsi="Verdana"/>
          <w:kern w:val="0"/>
          <w:sz w:val="20"/>
          <w:szCs w:val="20"/>
        </w:rPr>
        <w:t>tellen niet mee</w:t>
      </w:r>
      <w:r w:rsidR="00913672" w:rsidRPr="00693883">
        <w:rPr>
          <w:rFonts w:ascii="Verdana" w:eastAsiaTheme="minorEastAsia" w:hAnsi="Verdana"/>
          <w:kern w:val="0"/>
          <w:sz w:val="20"/>
          <w:szCs w:val="20"/>
        </w:rPr>
        <w:t xml:space="preserve"> als </w:t>
      </w:r>
      <w:r w:rsidR="00F46C50">
        <w:rPr>
          <w:rFonts w:ascii="Verdana" w:eastAsiaTheme="minorEastAsia" w:hAnsi="Verdana"/>
          <w:kern w:val="0"/>
          <w:sz w:val="20"/>
          <w:szCs w:val="20"/>
        </w:rPr>
        <w:t>werkweken</w:t>
      </w:r>
      <w:r w:rsidR="00913672" w:rsidRPr="00693883">
        <w:rPr>
          <w:rFonts w:ascii="Verdana" w:eastAsiaTheme="minorEastAsia" w:hAnsi="Verdana"/>
          <w:kern w:val="0"/>
          <w:sz w:val="20"/>
          <w:szCs w:val="20"/>
        </w:rPr>
        <w:t>.</w:t>
      </w:r>
    </w:p>
    <w:p w14:paraId="32A98826" w14:textId="20E4338B" w:rsidR="00913672" w:rsidRPr="00693883" w:rsidRDefault="0084143F"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B</w:t>
      </w:r>
      <w:r w:rsidR="15587C23" w:rsidRPr="00693883">
        <w:rPr>
          <w:rFonts w:ascii="Verdana" w:eastAsiaTheme="minorEastAsia" w:hAnsi="Verdana"/>
          <w:kern w:val="0"/>
          <w:sz w:val="20"/>
          <w:szCs w:val="20"/>
        </w:rPr>
        <w:t xml:space="preserve">evoegd gezag: het </w:t>
      </w:r>
      <w:r w:rsidR="00FC27DF">
        <w:rPr>
          <w:rFonts w:ascii="Verdana" w:eastAsiaTheme="minorEastAsia" w:hAnsi="Verdana"/>
          <w:kern w:val="0"/>
          <w:sz w:val="20"/>
          <w:szCs w:val="20"/>
        </w:rPr>
        <w:t>bestuur</w:t>
      </w:r>
      <w:r w:rsidR="15587C23" w:rsidRPr="00693883">
        <w:rPr>
          <w:rFonts w:ascii="Verdana" w:eastAsiaTheme="minorEastAsia" w:hAnsi="Verdana"/>
          <w:kern w:val="0"/>
          <w:sz w:val="20"/>
          <w:szCs w:val="20"/>
        </w:rPr>
        <w:t xml:space="preserve"> </w:t>
      </w:r>
      <w:r w:rsidR="00FC27DF">
        <w:rPr>
          <w:rFonts w:ascii="Verdana" w:eastAsiaTheme="minorEastAsia" w:hAnsi="Verdana"/>
          <w:kern w:val="0"/>
          <w:sz w:val="20"/>
          <w:szCs w:val="20"/>
        </w:rPr>
        <w:t xml:space="preserve">van </w:t>
      </w:r>
      <w:r w:rsidR="00FE3E46">
        <w:rPr>
          <w:rFonts w:ascii="Verdana" w:eastAsiaTheme="minorEastAsia" w:hAnsi="Verdana"/>
          <w:kern w:val="0"/>
          <w:sz w:val="20"/>
          <w:szCs w:val="20"/>
        </w:rPr>
        <w:t>de centrale dienst</w:t>
      </w:r>
      <w:r w:rsidR="00FC27DF">
        <w:rPr>
          <w:rFonts w:ascii="Verdana" w:eastAsiaTheme="minorEastAsia" w:hAnsi="Verdana"/>
          <w:kern w:val="0"/>
          <w:sz w:val="20"/>
          <w:szCs w:val="20"/>
        </w:rPr>
        <w:t>, zoals bedoeld in artikel</w:t>
      </w:r>
      <w:r w:rsidR="00F46C50">
        <w:rPr>
          <w:rFonts w:ascii="Verdana" w:eastAsiaTheme="minorEastAsia" w:hAnsi="Verdana"/>
          <w:kern w:val="0"/>
          <w:sz w:val="20"/>
          <w:szCs w:val="20"/>
        </w:rPr>
        <w:t xml:space="preserve"> </w:t>
      </w:r>
      <w:r w:rsidR="00FE3E46">
        <w:rPr>
          <w:rFonts w:ascii="Verdana" w:eastAsiaTheme="minorEastAsia" w:hAnsi="Verdana"/>
          <w:kern w:val="0"/>
          <w:sz w:val="20"/>
          <w:szCs w:val="20"/>
        </w:rPr>
        <w:t>68 WPO, 3.34 WVO en 69 WEC.</w:t>
      </w:r>
    </w:p>
    <w:p w14:paraId="2CD8EFF9" w14:textId="28D0716B"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 WMS</w:t>
      </w:r>
      <w:r w:rsidR="00FC27DF">
        <w:rPr>
          <w:rFonts w:ascii="Verdana" w:eastAsiaTheme="minorEastAsia" w:hAnsi="Verdana"/>
          <w:kern w:val="0"/>
          <w:sz w:val="20"/>
          <w:szCs w:val="20"/>
        </w:rPr>
        <w:t xml:space="preserve">, waarvan de leden uit en door het personeel van </w:t>
      </w:r>
      <w:r w:rsidR="00FE3E46">
        <w:rPr>
          <w:rFonts w:ascii="Verdana" w:eastAsiaTheme="minorEastAsia" w:hAnsi="Verdana"/>
          <w:kern w:val="0"/>
          <w:sz w:val="20"/>
          <w:szCs w:val="20"/>
        </w:rPr>
        <w:t xml:space="preserve">de centrale dienst </w:t>
      </w:r>
      <w:r w:rsidR="00FC27DF">
        <w:rPr>
          <w:rFonts w:ascii="Verdana" w:eastAsiaTheme="minorEastAsia" w:hAnsi="Verdana"/>
          <w:kern w:val="0"/>
          <w:sz w:val="20"/>
          <w:szCs w:val="20"/>
        </w:rPr>
        <w:t>worden gekozen.</w:t>
      </w:r>
    </w:p>
    <w:p w14:paraId="1DAD65C9" w14:textId="29C33427"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voor de MR.</w:t>
      </w:r>
    </w:p>
    <w:p w14:paraId="2A6D07CC" w14:textId="56D29B45"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Actief kiesrecht: het recht om te stemmen op een kandidaat voor de MR.</w:t>
      </w:r>
    </w:p>
    <w:p w14:paraId="78AF9295" w14:textId="124C47AB" w:rsidR="00F336C0"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Reservelijst: de lijst met niet-gekozen kandidaten, gerangschikt op het aantal behaalde stemmen.</w:t>
      </w:r>
    </w:p>
    <w:p w14:paraId="25AC52D8" w14:textId="77777777" w:rsidR="00FC27DF" w:rsidRDefault="00FC27DF" w:rsidP="00FC27DF">
      <w:pPr>
        <w:spacing w:after="0" w:line="276" w:lineRule="auto"/>
        <w:rPr>
          <w:rFonts w:ascii="Verdana" w:eastAsiaTheme="minorEastAsia" w:hAnsi="Verdana"/>
          <w:sz w:val="20"/>
          <w:szCs w:val="20"/>
        </w:rPr>
      </w:pPr>
    </w:p>
    <w:p w14:paraId="56F32D1A" w14:textId="77777777" w:rsidR="00FC27DF" w:rsidRDefault="00FC27DF" w:rsidP="00FC27DF">
      <w:pPr>
        <w:spacing w:after="0" w:line="276" w:lineRule="auto"/>
        <w:rPr>
          <w:rFonts w:ascii="Verdana" w:eastAsiaTheme="minorEastAsia" w:hAnsi="Verdana"/>
          <w:sz w:val="20"/>
          <w:szCs w:val="20"/>
        </w:rPr>
      </w:pPr>
    </w:p>
    <w:p w14:paraId="4E1E69A3" w14:textId="77777777" w:rsidR="00FC27DF" w:rsidRDefault="00FC27DF" w:rsidP="00FC27DF">
      <w:pPr>
        <w:spacing w:after="0" w:line="276" w:lineRule="auto"/>
        <w:rPr>
          <w:rFonts w:ascii="Verdana" w:eastAsiaTheme="minorEastAsia" w:hAnsi="Verdana"/>
          <w:sz w:val="20"/>
          <w:szCs w:val="20"/>
        </w:rPr>
      </w:pPr>
    </w:p>
    <w:p w14:paraId="21E7D6FB" w14:textId="77777777" w:rsidR="00FC27DF" w:rsidRDefault="00FC27DF" w:rsidP="00FC27DF">
      <w:pPr>
        <w:spacing w:after="0" w:line="276" w:lineRule="auto"/>
        <w:rPr>
          <w:rFonts w:ascii="Verdana" w:eastAsiaTheme="minorEastAsia" w:hAnsi="Verdana"/>
          <w:sz w:val="20"/>
          <w:szCs w:val="20"/>
        </w:rPr>
      </w:pPr>
    </w:p>
    <w:p w14:paraId="6B65809C" w14:textId="77777777" w:rsidR="00FC27DF" w:rsidRDefault="00FC27DF" w:rsidP="00FC27DF">
      <w:pPr>
        <w:spacing w:after="0" w:line="276" w:lineRule="auto"/>
        <w:rPr>
          <w:rFonts w:ascii="Verdana" w:eastAsiaTheme="minorEastAsia" w:hAnsi="Verdana"/>
          <w:sz w:val="20"/>
          <w:szCs w:val="20"/>
        </w:rPr>
      </w:pPr>
    </w:p>
    <w:p w14:paraId="1C9528A1" w14:textId="77777777" w:rsidR="00FC27DF" w:rsidRDefault="00FC27DF" w:rsidP="00FC27DF">
      <w:pPr>
        <w:spacing w:after="0" w:line="276" w:lineRule="auto"/>
        <w:rPr>
          <w:rFonts w:ascii="Verdana" w:eastAsiaTheme="minorEastAsia" w:hAnsi="Verdana"/>
          <w:sz w:val="20"/>
          <w:szCs w:val="20"/>
        </w:rPr>
      </w:pPr>
    </w:p>
    <w:p w14:paraId="58632F10" w14:textId="77777777" w:rsidR="00FC27DF" w:rsidRDefault="00FC27DF" w:rsidP="00FC27DF">
      <w:pPr>
        <w:spacing w:after="0" w:line="276" w:lineRule="auto"/>
        <w:rPr>
          <w:rFonts w:ascii="Verdana" w:eastAsiaTheme="minorEastAsia" w:hAnsi="Verdana"/>
          <w:sz w:val="20"/>
          <w:szCs w:val="20"/>
        </w:rPr>
      </w:pPr>
    </w:p>
    <w:p w14:paraId="6520B0E1" w14:textId="77777777" w:rsidR="00FC27DF" w:rsidRDefault="00FC27DF" w:rsidP="00FC27DF">
      <w:pPr>
        <w:spacing w:after="0" w:line="276" w:lineRule="auto"/>
        <w:rPr>
          <w:rFonts w:ascii="Verdana" w:eastAsiaTheme="minorEastAsia" w:hAnsi="Verdana"/>
          <w:sz w:val="20"/>
          <w:szCs w:val="20"/>
        </w:rPr>
      </w:pPr>
    </w:p>
    <w:p w14:paraId="3FFC7C1B" w14:textId="77777777" w:rsidR="00FC27DF" w:rsidRDefault="00FC27DF" w:rsidP="00FC27DF">
      <w:pPr>
        <w:spacing w:after="0" w:line="276" w:lineRule="auto"/>
        <w:rPr>
          <w:rFonts w:ascii="Verdana" w:eastAsiaTheme="minorEastAsia" w:hAnsi="Verdana"/>
          <w:sz w:val="20"/>
          <w:szCs w:val="20"/>
        </w:rPr>
      </w:pPr>
    </w:p>
    <w:p w14:paraId="1BD3B62F" w14:textId="77777777" w:rsidR="00FC27DF" w:rsidRDefault="00FC27DF" w:rsidP="00FC27DF">
      <w:pPr>
        <w:spacing w:after="0" w:line="276" w:lineRule="auto"/>
        <w:rPr>
          <w:rFonts w:ascii="Verdana" w:eastAsiaTheme="minorEastAsia" w:hAnsi="Verdana"/>
          <w:sz w:val="20"/>
          <w:szCs w:val="20"/>
        </w:rPr>
      </w:pPr>
    </w:p>
    <w:p w14:paraId="5407F1A1" w14:textId="77777777" w:rsidR="00FC27DF" w:rsidRDefault="00FC27DF" w:rsidP="00FC27DF">
      <w:pPr>
        <w:spacing w:after="0" w:line="276" w:lineRule="auto"/>
        <w:rPr>
          <w:rFonts w:ascii="Verdana" w:eastAsiaTheme="minorEastAsia" w:hAnsi="Verdana"/>
          <w:sz w:val="20"/>
          <w:szCs w:val="20"/>
        </w:rPr>
      </w:pPr>
    </w:p>
    <w:p w14:paraId="1D0C5953" w14:textId="77777777" w:rsidR="00FC27DF" w:rsidRDefault="00FC27DF" w:rsidP="00FC27DF">
      <w:pPr>
        <w:spacing w:after="0" w:line="276" w:lineRule="auto"/>
        <w:rPr>
          <w:rFonts w:ascii="Verdana" w:eastAsiaTheme="minorEastAsia" w:hAnsi="Verdana"/>
          <w:sz w:val="20"/>
          <w:szCs w:val="20"/>
        </w:rPr>
      </w:pPr>
    </w:p>
    <w:p w14:paraId="04C528CC" w14:textId="77777777" w:rsidR="00FC27DF" w:rsidRDefault="00FC27DF" w:rsidP="00FC27DF">
      <w:pPr>
        <w:spacing w:after="0" w:line="276" w:lineRule="auto"/>
        <w:rPr>
          <w:rFonts w:ascii="Verdana" w:eastAsiaTheme="minorEastAsia" w:hAnsi="Verdana"/>
          <w:sz w:val="20"/>
          <w:szCs w:val="20"/>
        </w:rPr>
      </w:pPr>
    </w:p>
    <w:p w14:paraId="0D003310" w14:textId="77777777" w:rsidR="00FC27DF" w:rsidRDefault="00FC27DF" w:rsidP="00FC27DF">
      <w:pPr>
        <w:spacing w:after="0" w:line="276" w:lineRule="auto"/>
        <w:rPr>
          <w:rFonts w:ascii="Verdana" w:eastAsiaTheme="minorEastAsia" w:hAnsi="Verdana"/>
          <w:sz w:val="20"/>
          <w:szCs w:val="20"/>
        </w:rPr>
      </w:pPr>
    </w:p>
    <w:p w14:paraId="14CE4BEC" w14:textId="77777777" w:rsidR="00FC27DF" w:rsidRPr="00FC27DF" w:rsidRDefault="00FC27DF" w:rsidP="00FC27DF">
      <w:pPr>
        <w:spacing w:after="0" w:line="276" w:lineRule="auto"/>
        <w:rPr>
          <w:rFonts w:ascii="Verdana" w:eastAsiaTheme="minorEastAsia" w:hAnsi="Verdana"/>
          <w:sz w:val="20"/>
          <w:szCs w:val="20"/>
        </w:rPr>
      </w:pP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27E3E285" w14:textId="77777777" w:rsidR="00CB1165" w:rsidRPr="00693883" w:rsidRDefault="00CB1165" w:rsidP="7729D1F0">
      <w:pPr>
        <w:spacing w:after="0" w:line="276" w:lineRule="auto"/>
        <w:rPr>
          <w:rFonts w:ascii="Verdana" w:eastAsiaTheme="minorEastAsia" w:hAnsi="Verdana"/>
          <w:b/>
          <w:bCs/>
          <w:color w:val="0070C0"/>
          <w:sz w:val="20"/>
          <w:szCs w:val="20"/>
        </w:rPr>
      </w:pPr>
    </w:p>
    <w:p w14:paraId="25D54E71"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01D16254" w14:textId="4A90C4BB"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EE44F69"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hoofdstuk staan de onderwerpen waarover afspraken moeten worden gemaakt. Het bevoegd gezag en de MR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3A070D9C" w14:textId="3F323A62" w:rsidR="00FC27DF" w:rsidRDefault="00913672" w:rsidP="000B2DDE">
      <w:pPr>
        <w:pStyle w:val="Lijstalinea"/>
        <w:numPr>
          <w:ilvl w:val="0"/>
          <w:numId w:val="27"/>
        </w:numPr>
        <w:spacing w:after="0" w:line="276" w:lineRule="auto"/>
        <w:rPr>
          <w:rFonts w:ascii="Verdana" w:eastAsiaTheme="minorEastAsia" w:hAnsi="Verdana"/>
          <w:sz w:val="20"/>
          <w:szCs w:val="20"/>
        </w:rPr>
      </w:pPr>
      <w:r w:rsidRPr="00FC27DF">
        <w:rPr>
          <w:rFonts w:ascii="Verdana" w:eastAsiaTheme="minorEastAsia" w:hAnsi="Verdana"/>
          <w:sz w:val="20"/>
          <w:szCs w:val="20"/>
        </w:rPr>
        <w:t xml:space="preserve">De MR bestaat uit </w:t>
      </w:r>
      <w:r w:rsidRPr="00FC27DF">
        <w:rPr>
          <w:rFonts w:ascii="Verdana" w:eastAsiaTheme="minorEastAsia" w:hAnsi="Verdana"/>
          <w:color w:val="00B0F0"/>
          <w:sz w:val="20"/>
          <w:szCs w:val="20"/>
        </w:rPr>
        <w:t xml:space="preserve">[aantal] </w:t>
      </w:r>
      <w:r w:rsidR="00FC27DF">
        <w:rPr>
          <w:rFonts w:ascii="Verdana" w:eastAsiaTheme="minorEastAsia" w:hAnsi="Verdana"/>
          <w:sz w:val="20"/>
          <w:szCs w:val="20"/>
        </w:rPr>
        <w:t xml:space="preserve">personeelsleden van </w:t>
      </w:r>
      <w:r w:rsidR="00FE3E46">
        <w:rPr>
          <w:rFonts w:ascii="Verdana" w:eastAsiaTheme="minorEastAsia" w:hAnsi="Verdana"/>
          <w:sz w:val="20"/>
          <w:szCs w:val="20"/>
        </w:rPr>
        <w:t>de centrale dienst</w:t>
      </w:r>
      <w:r w:rsidR="00FC27DF">
        <w:rPr>
          <w:rFonts w:ascii="Verdana" w:eastAsiaTheme="minorEastAsia" w:hAnsi="Verdana"/>
          <w:sz w:val="20"/>
          <w:szCs w:val="20"/>
        </w:rPr>
        <w:t>.</w:t>
      </w:r>
    </w:p>
    <w:p w14:paraId="418CFD76" w14:textId="3BA1F3E3" w:rsidR="00913672" w:rsidRPr="00FC27DF" w:rsidRDefault="00913672" w:rsidP="00FC27DF">
      <w:pPr>
        <w:spacing w:after="0" w:line="276" w:lineRule="auto"/>
        <w:rPr>
          <w:rFonts w:ascii="Verdana" w:eastAsiaTheme="minorEastAsia" w:hAnsi="Verdana"/>
          <w:sz w:val="20"/>
          <w:szCs w:val="20"/>
        </w:rPr>
      </w:pPr>
      <w:r w:rsidRPr="00FC27DF">
        <w:rPr>
          <w:rFonts w:ascii="Verdana" w:eastAsiaTheme="minorEastAsia" w:hAnsi="Verdana"/>
          <w:color w:val="00B0F0"/>
          <w:sz w:val="20"/>
          <w:szCs w:val="20"/>
        </w:rPr>
        <w:t xml:space="preserve">[Maak een keuze uit </w:t>
      </w:r>
      <w:r w:rsidR="00EB1C75" w:rsidRPr="00FC27DF">
        <w:rPr>
          <w:rFonts w:ascii="Verdana" w:eastAsiaTheme="minorEastAsia" w:hAnsi="Verdana"/>
          <w:color w:val="00B0F0"/>
          <w:sz w:val="20"/>
          <w:szCs w:val="20"/>
        </w:rPr>
        <w:t xml:space="preserve">één </w:t>
      </w:r>
      <w:r w:rsidRPr="00FC27DF">
        <w:rPr>
          <w:rFonts w:ascii="Verdana" w:eastAsiaTheme="minorEastAsia" w:hAnsi="Verdana"/>
          <w:color w:val="00B0F0"/>
          <w:sz w:val="20"/>
          <w:szCs w:val="20"/>
        </w:rPr>
        <w:t>van de volgende opties]</w:t>
      </w:r>
    </w:p>
    <w:p w14:paraId="30976D63" w14:textId="3C3023D4" w:rsidR="00322D87" w:rsidRPr="00693883" w:rsidRDefault="00FE3E46"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De centrale dienst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7398CFA6" w14:textId="62D428CA" w:rsidR="00913672" w:rsidRPr="00693883" w:rsidRDefault="00FE3E46"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De centrale dienst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527C57B8"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is verantwoordelijk voor de verkiezingen </w:t>
      </w:r>
      <w:r w:rsidR="0084143F" w:rsidRPr="00693883">
        <w:rPr>
          <w:rFonts w:ascii="Verdana" w:eastAsiaTheme="minorEastAsia" w:hAnsi="Verdana"/>
          <w:sz w:val="20"/>
          <w:szCs w:val="20"/>
        </w:rPr>
        <w:t>van de MR-leden</w:t>
      </w:r>
      <w:r w:rsidRPr="00693883">
        <w:rPr>
          <w:rFonts w:ascii="Verdana" w:eastAsiaTheme="minorEastAsia" w:hAnsi="Verdana"/>
          <w:sz w:val="20"/>
          <w:szCs w:val="20"/>
        </w:rPr>
        <w:t xml:space="preserve">. De MR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MR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MR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01E55FAA"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6E7573" w:rsidRPr="00693883">
        <w:rPr>
          <w:rFonts w:ascii="Verdana" w:eastAsiaTheme="minorEastAsia" w:hAnsi="Verdana"/>
          <w:sz w:val="20"/>
          <w:szCs w:val="20"/>
        </w:rPr>
        <w:t>zijn,</w:t>
      </w:r>
      <w:r w:rsidR="00913672" w:rsidRPr="00693883">
        <w:rPr>
          <w:rFonts w:ascii="Verdana" w:eastAsiaTheme="minorEastAsia" w:hAnsi="Verdana"/>
          <w:sz w:val="20"/>
          <w:szCs w:val="20"/>
        </w:rPr>
        <w:t xml:space="preserve"> mogen zich kandidaat stellen voor de MR.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personeel</w:t>
      </w:r>
      <w:r w:rsidR="00CB1165"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913672" w:rsidRPr="00693883">
        <w:rPr>
          <w:rFonts w:ascii="Verdana" w:eastAsiaTheme="minorEastAsia" w:hAnsi="Verdana"/>
          <w:sz w:val="20"/>
          <w:szCs w:val="20"/>
        </w:rPr>
        <w:t>zijn, mogen stemmen op één van de kandidaten voor de MR.</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77EF1525"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77777777"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MR. Zij kunnen bij hun aanmelding een korte motivatie meesturen. </w:t>
      </w:r>
    </w:p>
    <w:p w14:paraId="177BCE99" w14:textId="0AD35B12"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na afloop van de kandidaatstellingsperiode informeert de MR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1122FFF0" w14:textId="1598F824" w:rsidR="00714C49" w:rsidRPr="00714C49" w:rsidRDefault="00913672" w:rsidP="00714C49">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personeelsleden </w:t>
      </w:r>
      <w:r w:rsidR="00FC27DF">
        <w:rPr>
          <w:rFonts w:ascii="Verdana" w:eastAsiaTheme="minorEastAsia" w:hAnsi="Verdana"/>
          <w:sz w:val="20"/>
          <w:szCs w:val="20"/>
        </w:rPr>
        <w:t xml:space="preserve">van </w:t>
      </w:r>
      <w:r w:rsidR="00FE3E46">
        <w:rPr>
          <w:rFonts w:ascii="Verdana" w:eastAsiaTheme="minorEastAsia" w:hAnsi="Verdana"/>
          <w:sz w:val="20"/>
          <w:szCs w:val="20"/>
        </w:rPr>
        <w:t xml:space="preserve">de centrale dienst </w:t>
      </w:r>
      <w:r w:rsidR="00D343BE" w:rsidRPr="00693883">
        <w:rPr>
          <w:rFonts w:ascii="Verdana" w:eastAsiaTheme="minorEastAsia" w:hAnsi="Verdana"/>
          <w:sz w:val="20"/>
          <w:szCs w:val="20"/>
        </w:rPr>
        <w:t xml:space="preserve">stemmen op kandidaten voor de </w:t>
      </w:r>
      <w:r w:rsidR="00FC27DF">
        <w:rPr>
          <w:rFonts w:ascii="Verdana" w:eastAsiaTheme="minorEastAsia" w:hAnsi="Verdana"/>
          <w:sz w:val="20"/>
          <w:szCs w:val="20"/>
        </w:rPr>
        <w:t>MR.</w:t>
      </w:r>
      <w:r w:rsidR="00D343BE" w:rsidRPr="00693883">
        <w:rPr>
          <w:rFonts w:ascii="Verdana" w:eastAsiaTheme="minorEastAsia" w:hAnsi="Verdana"/>
          <w:sz w:val="20"/>
          <w:szCs w:val="20"/>
        </w:rPr>
        <w:t xml:space="preserve"> </w:t>
      </w:r>
    </w:p>
    <w:p w14:paraId="403E7668" w14:textId="2A3262C4" w:rsidR="00E016B4" w:rsidRPr="000B2DDE" w:rsidRDefault="00E016B4" w:rsidP="00E016B4">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sidR="00714C49">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2B2F667E"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MR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w:t>
      </w:r>
      <w:r w:rsidR="00FC27DF">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36E3165A"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MR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2A62CFAF"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MR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7B1716BD"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MR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MR-lid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D1406E"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functie] </w:t>
      </w:r>
      <w:r w:rsidRPr="00693883">
        <w:rPr>
          <w:rFonts w:ascii="Verdana" w:eastAsiaTheme="minorEastAsia" w:hAnsi="Verdana"/>
          <w:sz w:val="20"/>
          <w:szCs w:val="20"/>
        </w:rPr>
        <w:t xml:space="preserve">voert namens het bevoegd gezag de besprekingen met de MR. </w:t>
      </w:r>
    </w:p>
    <w:p w14:paraId="416600CF" w14:textId="0769F75A"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MR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56BAB8BF"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MR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7012477B"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 de vergadering aan de leden van de MR.</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34935C"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reageert binnen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MR</w:t>
      </w:r>
      <w:r w:rsidRPr="00693883">
        <w:rPr>
          <w:rFonts w:ascii="Verdana" w:eastAsiaTheme="minorEastAsia" w:hAnsi="Verdana"/>
          <w:sz w:val="20"/>
          <w:szCs w:val="20"/>
        </w:rPr>
        <w:t xml:space="preserve"> zijn voorgelegd.</w:t>
      </w:r>
    </w:p>
    <w:p w14:paraId="4CD024A9" w14:textId="6B6B5ABF"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7327D5C5"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gemotiveerd verzoek van de MR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57A3377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4B23DC2C" w:rsidR="008D0952" w:rsidRPr="00693883" w:rsidRDefault="00913672" w:rsidP="008D0952">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een themaraad is ingesteld, wordt in dit artikel </w:t>
      </w:r>
      <w:r w:rsidR="007643C7" w:rsidRPr="00693883">
        <w:rPr>
          <w:rFonts w:ascii="Verdana" w:eastAsiaTheme="minorEastAsia" w:hAnsi="Verdana"/>
          <w:sz w:val="20"/>
          <w:szCs w:val="20"/>
        </w:rPr>
        <w:t>vastgelegd</w:t>
      </w:r>
      <w:r w:rsidRPr="00693883">
        <w:rPr>
          <w:rFonts w:ascii="Verdana" w:eastAsiaTheme="minorEastAsia" w:hAnsi="Verdana"/>
          <w:sz w:val="20"/>
          <w:szCs w:val="20"/>
        </w:rPr>
        <w:t xml:space="preserve"> welke bevoegdheden </w:t>
      </w:r>
      <w:r w:rsidR="008D0952"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8D0952" w:rsidRPr="00693883">
        <w:rPr>
          <w:rFonts w:ascii="Verdana" w:eastAsiaTheme="minorEastAsia" w:hAnsi="Verdana"/>
          <w:sz w:val="20"/>
          <w:szCs w:val="20"/>
        </w:rPr>
        <w:t xml:space="preserve">medezeggenschapsraad aan de </w:t>
      </w:r>
      <w:r w:rsidRPr="00693883">
        <w:rPr>
          <w:rFonts w:ascii="Verdana" w:eastAsiaTheme="minorEastAsia" w:hAnsi="Verdana"/>
          <w:sz w:val="20"/>
          <w:szCs w:val="20"/>
        </w:rPr>
        <w:t xml:space="preserve">themaraad </w:t>
      </w:r>
      <w:r w:rsidR="008D0952" w:rsidRPr="00693883">
        <w:rPr>
          <w:rFonts w:ascii="Verdana" w:eastAsiaTheme="minorEastAsia" w:hAnsi="Verdana"/>
          <w:sz w:val="20"/>
          <w:szCs w:val="20"/>
        </w:rPr>
        <w:t>worden overgedragen</w:t>
      </w:r>
      <w:r w:rsidR="00FC27DF">
        <w:rPr>
          <w:rFonts w:ascii="Verdana" w:eastAsiaTheme="minorEastAsia" w:hAnsi="Verdana"/>
          <w:sz w:val="20"/>
          <w:szCs w:val="20"/>
        </w:rPr>
        <w:t>.</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2D4C45F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MR-vergadering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6E7573" w:rsidRPr="00693883">
        <w:rPr>
          <w:rFonts w:ascii="Verdana" w:eastAsiaTheme="minorEastAsia" w:hAnsi="Verdana"/>
          <w:sz w:val="20"/>
          <w:szCs w:val="20"/>
        </w:rPr>
        <w:t>.</w:t>
      </w:r>
    </w:p>
    <w:p w14:paraId="54F478DB" w14:textId="23BB2AAF"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stelt jaarlijks een verslag van zijn werkzaamheden vast en maakt dit bekend aan personeelsleden</w:t>
      </w:r>
      <w:r w:rsidR="00ED5EAA" w:rsidRPr="00693883">
        <w:rPr>
          <w:rFonts w:ascii="Verdana" w:eastAsiaTheme="minorEastAsia" w:hAnsi="Verdana"/>
          <w:sz w:val="20"/>
          <w:szCs w:val="20"/>
        </w:rPr>
        <w:t xml:space="preserve"> </w:t>
      </w:r>
      <w:r w:rsidR="00CE2288" w:rsidRPr="00693883">
        <w:rPr>
          <w:rFonts w:ascii="Verdana" w:eastAsiaTheme="minorEastAsia" w:hAnsi="Verdana"/>
          <w:sz w:val="20"/>
          <w:szCs w:val="20"/>
        </w:rPr>
        <w:t>en het bevoegd gezag.</w:t>
      </w:r>
    </w:p>
    <w:p w14:paraId="41CD41AD" w14:textId="4A6BF841"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biedt personeelsleden</w:t>
      </w:r>
      <w:r w:rsidR="00ED5EAA"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MR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wordt uitgenodigd voor de vergadering, tenzij de MR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1E830BF2"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MR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w:t>
      </w:r>
      <w:r w:rsidR="00FC27DF">
        <w:rPr>
          <w:rFonts w:ascii="Verdana" w:eastAsiaTheme="minorEastAsia" w:hAnsi="Verdana"/>
          <w:sz w:val="20"/>
          <w:szCs w:val="20"/>
        </w:rPr>
        <w:t>het personeel</w:t>
      </w:r>
      <w:r w:rsidRPr="00693883">
        <w:rPr>
          <w:rFonts w:ascii="Verdana" w:eastAsiaTheme="minorEastAsia" w:hAnsi="Verdana"/>
          <w:sz w:val="20"/>
          <w:szCs w:val="20"/>
        </w:rPr>
        <w:t xml:space="preserve"> kan raadplegen.</w:t>
      </w:r>
    </w:p>
    <w:p w14:paraId="69874279" w14:textId="51938222"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FE3E46">
        <w:rPr>
          <w:rFonts w:ascii="Verdana" w:eastAsiaTheme="minorEastAsia" w:hAnsi="Verdana"/>
          <w:sz w:val="20"/>
          <w:szCs w:val="20"/>
        </w:rPr>
        <w:t xml:space="preserve">de centrale dienst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MR </w:t>
      </w:r>
      <w:r w:rsidR="000C607F" w:rsidRPr="00693883">
        <w:rPr>
          <w:rFonts w:ascii="Verdana" w:eastAsiaTheme="minorEastAsia" w:hAnsi="Verdana"/>
          <w:sz w:val="20"/>
          <w:szCs w:val="20"/>
        </w:rPr>
        <w:t>staat, bereikbaar via de homepage. Deze pagina wordt op verzoek van de MR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proofErr w:type="spellStart"/>
      <w:r w:rsidRPr="00693883">
        <w:rPr>
          <w:rFonts w:ascii="Verdana" w:eastAsiaTheme="minorEastAsia" w:hAnsi="Verdana"/>
          <w:i/>
          <w:iCs/>
          <w:sz w:val="20"/>
          <w:szCs w:val="20"/>
        </w:rPr>
        <w:t>Geheimhouding</w:t>
      </w:r>
      <w:proofErr w:type="spellEnd"/>
      <w:r w:rsidRPr="00693883">
        <w:rPr>
          <w:rFonts w:ascii="Verdana" w:eastAsiaTheme="minorEastAsia" w:hAnsi="Verdana"/>
          <w:i/>
          <w:iCs/>
          <w:sz w:val="20"/>
          <w:szCs w:val="20"/>
        </w:rPr>
        <w:t xml:space="preserve"> van informatie</w:t>
      </w:r>
    </w:p>
    <w:p w14:paraId="622AA58A" w14:textId="1CA94656"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MR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De MR mag hierover communiceren met</w:t>
      </w:r>
      <w:r w:rsidRPr="00693883">
        <w:rPr>
          <w:rFonts w:ascii="Verdana" w:eastAsiaTheme="minorEastAsia" w:hAnsi="Verdana"/>
          <w:sz w:val="20"/>
          <w:szCs w:val="20"/>
        </w:rPr>
        <w:t xml:space="preserve"> alle bij </w:t>
      </w:r>
      <w:r w:rsidR="00FE3E46">
        <w:rPr>
          <w:rFonts w:ascii="Verdana" w:eastAsiaTheme="minorEastAsia" w:hAnsi="Verdana"/>
          <w:sz w:val="20"/>
          <w:szCs w:val="20"/>
        </w:rPr>
        <w:t xml:space="preserve">de centrale dienst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op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hoe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waarom</w:t>
      </w:r>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voor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1E9D2EA2"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MR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34FED59A"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De MR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532AAC82"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MR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2433CF37"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0C607F" w:rsidRPr="00693883">
        <w:rPr>
          <w:rFonts w:ascii="Verdana" w:eastAsiaTheme="minorEastAsia" w:hAnsi="Verdana"/>
          <w:sz w:val="20"/>
          <w:szCs w:val="20"/>
        </w:rPr>
        <w:t xml:space="preserve">MR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FE3E46">
        <w:rPr>
          <w:rFonts w:ascii="Verdana" w:eastAsiaTheme="minorEastAsia" w:hAnsi="Verdana"/>
          <w:sz w:val="20"/>
          <w:szCs w:val="20"/>
        </w:rPr>
        <w:t>de centrale dienst</w:t>
      </w:r>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456CADD4"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g</w:t>
      </w:r>
      <w:r w:rsidR="00FC27DF">
        <w:rPr>
          <w:rFonts w:ascii="Verdana" w:eastAsiaTheme="minorEastAsia" w:hAnsi="Verdana"/>
          <w:sz w:val="20"/>
          <w:szCs w:val="20"/>
        </w:rPr>
        <w:t xml:space="preserve"> of </w:t>
      </w:r>
      <w:r w:rsidR="000C607F" w:rsidRPr="00693883">
        <w:rPr>
          <w:rFonts w:ascii="Verdana" w:eastAsiaTheme="minorEastAsia" w:hAnsi="Verdana"/>
          <w:sz w:val="20"/>
          <w:szCs w:val="20"/>
        </w:rPr>
        <w:t>de MR kan de Landelijke Commissie Geschillen WMS (LCG WMS) een geschil behandelen. Dit gebeurt volgens het reglement van de LCG WMS. Het gaat om geschillen tussen het bevoegd gezag en de MR</w:t>
      </w:r>
      <w:r w:rsidR="00F46C50">
        <w:rPr>
          <w:rFonts w:ascii="Verdana" w:eastAsiaTheme="minorEastAsia" w:hAnsi="Verdana"/>
          <w:sz w:val="20"/>
          <w:szCs w:val="20"/>
        </w:rPr>
        <w:t xml:space="preserve"> </w:t>
      </w:r>
      <w:r w:rsidR="000C607F" w:rsidRPr="00693883">
        <w:rPr>
          <w:rFonts w:ascii="Verdana" w:eastAsiaTheme="minorEastAsia" w:hAnsi="Verdana"/>
          <w:sz w:val="20"/>
          <w:szCs w:val="20"/>
        </w:rPr>
        <w:t>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55E77161"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w:t>
      </w:r>
      <w:r w:rsidR="00FC27DF">
        <w:rPr>
          <w:rFonts w:ascii="Verdana" w:eastAsiaTheme="minorEastAsia" w:hAnsi="Verdana"/>
          <w:sz w:val="20"/>
          <w:szCs w:val="20"/>
        </w:rPr>
        <w:t>de MR</w:t>
      </w:r>
      <w:r w:rsidR="000C607F" w:rsidRPr="00693883">
        <w:rPr>
          <w:rFonts w:ascii="Verdana" w:eastAsiaTheme="minorEastAsia" w:hAnsi="Verdana"/>
          <w:sz w:val="20"/>
          <w:szCs w:val="20"/>
        </w:rPr>
        <w:t xml:space="preserve">,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 xml:space="preserve">de leden van de </w:t>
      </w:r>
      <w:r w:rsidR="00FC27DF">
        <w:rPr>
          <w:rFonts w:ascii="Verdana" w:eastAsiaTheme="minorEastAsia" w:hAnsi="Verdana"/>
          <w:sz w:val="20"/>
          <w:szCs w:val="20"/>
        </w:rPr>
        <w:t>MR</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8F23EE0" w14:textId="77777777" w:rsidR="00693883" w:rsidRDefault="00693883" w:rsidP="00693883"/>
    <w:p w14:paraId="0D962A9F" w14:textId="77777777" w:rsidR="00693883" w:rsidRDefault="00693883" w:rsidP="00693883"/>
    <w:p w14:paraId="44B213C7" w14:textId="77777777" w:rsidR="00693883" w:rsidRDefault="00693883" w:rsidP="00693883"/>
    <w:p w14:paraId="61576F06" w14:textId="77777777" w:rsidR="00693883" w:rsidRDefault="00693883" w:rsidP="00693883"/>
    <w:p w14:paraId="4A60FC39" w14:textId="77777777" w:rsidR="00693883" w:rsidRDefault="00693883" w:rsidP="00693883"/>
    <w:p w14:paraId="22898130" w14:textId="77777777" w:rsidR="00693883" w:rsidRDefault="00693883" w:rsidP="00693883"/>
    <w:p w14:paraId="2837DA24" w14:textId="77777777" w:rsidR="00FC27DF" w:rsidRDefault="00FC27DF" w:rsidP="00693883"/>
    <w:p w14:paraId="1A7208D3" w14:textId="77777777" w:rsidR="00FC27DF" w:rsidRPr="00693883" w:rsidRDefault="00FC27DF" w:rsidP="00693883"/>
    <w:p w14:paraId="11788554" w14:textId="25757DCE"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Aanvullende afspraken tussen bevoegd gezag en MR</w:t>
      </w:r>
    </w:p>
    <w:p w14:paraId="5FD790F9" w14:textId="6F457E9B"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Pr>
          <w:rFonts w:ascii="Verdana" w:eastAsiaTheme="minorEastAsia" w:hAnsi="Verdana"/>
          <w:sz w:val="20"/>
          <w:szCs w:val="20"/>
        </w:rPr>
        <w:t>M</w:t>
      </w:r>
      <w:r w:rsidRPr="00174019">
        <w:rPr>
          <w:rFonts w:ascii="Verdana" w:eastAsiaTheme="minorEastAsia" w:hAnsi="Verdana"/>
          <w:sz w:val="20"/>
          <w:szCs w:val="20"/>
        </w:rPr>
        <w:t>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2495FCA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Tijdelijke vervanging MR-leden</w:t>
      </w:r>
    </w:p>
    <w:p w14:paraId="16120B0E" w14:textId="14633A75"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0FE78DE"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2654E3AD"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MR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A399E63"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Uitsluiting van leden van de MR</w:t>
      </w:r>
    </w:p>
    <w:p w14:paraId="1EFB881B" w14:textId="101883A3"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MR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09D1B278"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497EC411"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het functioneren van de MR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790EDA05"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MR vaststelt dat een lid zijn verplichtingen niet nakomt, </w:t>
      </w:r>
      <w:r w:rsidR="00913672" w:rsidRPr="00693883">
        <w:rPr>
          <w:rFonts w:ascii="Verdana" w:eastAsiaTheme="minorEastAsia" w:hAnsi="Verdana"/>
          <w:sz w:val="20"/>
          <w:szCs w:val="20"/>
        </w:rPr>
        <w:t xml:space="preserve">kan de MR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MR.</w:t>
      </w:r>
    </w:p>
    <w:p w14:paraId="04A25EAD" w14:textId="3302E0D5"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het geval, bedoeld in lid 2, kan de </w:t>
      </w:r>
      <w:r w:rsidR="00FC27DF">
        <w:rPr>
          <w:rFonts w:ascii="Verdana" w:eastAsiaTheme="minorEastAsia" w:hAnsi="Verdana"/>
          <w:sz w:val="20"/>
          <w:szCs w:val="20"/>
        </w:rPr>
        <w:t>MR</w:t>
      </w:r>
      <w:r w:rsidRPr="00693883">
        <w:rPr>
          <w:rFonts w:ascii="Verdana" w:eastAsiaTheme="minorEastAsia" w:hAnsi="Verdana"/>
          <w:sz w:val="20"/>
          <w:szCs w:val="20"/>
        </w:rPr>
        <w:t xml:space="preserve">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MR.</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D7C3F57"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Pr>
          <w:rFonts w:ascii="Verdana" w:eastAsiaTheme="minorEastAsia" w:hAnsi="Verdana"/>
          <w:sz w:val="20"/>
          <w:szCs w:val="20"/>
        </w:rPr>
        <w:t xml:space="preserve"> MR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78209269"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MR en het uitgesloten lid een gesprek over de terugkeer in de MR.</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4750B89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MR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het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het rooster van aftreden.</w:t>
      </w:r>
    </w:p>
    <w:p w14:paraId="1BC19AEC" w14:textId="33751F8D"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607C2F7B"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Pr="00693883" w:rsidRDefault="000B2DDE"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Default="000B2DDE" w:rsidP="49220904">
      <w:pPr>
        <w:spacing w:after="0" w:line="276" w:lineRule="auto"/>
        <w:rPr>
          <w:rFonts w:ascii="Verdana" w:eastAsiaTheme="minorEastAsia" w:hAnsi="Verdana"/>
          <w:b/>
          <w:bCs/>
          <w:sz w:val="20"/>
          <w:szCs w:val="20"/>
        </w:rPr>
      </w:pPr>
    </w:p>
    <w:p w14:paraId="6D4C9A99" w14:textId="77777777" w:rsidR="00FC27DF" w:rsidRDefault="00FC27DF" w:rsidP="49220904">
      <w:pPr>
        <w:spacing w:after="0" w:line="276" w:lineRule="auto"/>
        <w:rPr>
          <w:rFonts w:ascii="Verdana" w:eastAsiaTheme="minorEastAsia" w:hAnsi="Verdana"/>
          <w:b/>
          <w:bCs/>
          <w:sz w:val="20"/>
          <w:szCs w:val="20"/>
        </w:rPr>
      </w:pPr>
    </w:p>
    <w:p w14:paraId="0F5FC93D" w14:textId="77777777" w:rsidR="00FC27DF" w:rsidRDefault="00FC27DF" w:rsidP="49220904">
      <w:pPr>
        <w:spacing w:after="0" w:line="276" w:lineRule="auto"/>
        <w:rPr>
          <w:rFonts w:ascii="Verdana" w:eastAsiaTheme="minorEastAsia" w:hAnsi="Verdana"/>
          <w:b/>
          <w:bCs/>
          <w:sz w:val="20"/>
          <w:szCs w:val="20"/>
        </w:rPr>
      </w:pPr>
    </w:p>
    <w:p w14:paraId="709B0AC1" w14:textId="77777777" w:rsidR="00FC27DF" w:rsidRDefault="00FC27DF" w:rsidP="49220904">
      <w:pPr>
        <w:spacing w:after="0" w:line="276" w:lineRule="auto"/>
        <w:rPr>
          <w:rFonts w:ascii="Verdana" w:eastAsiaTheme="minorEastAsia" w:hAnsi="Verdana"/>
          <w:b/>
          <w:bCs/>
          <w:sz w:val="20"/>
          <w:szCs w:val="20"/>
        </w:rPr>
      </w:pPr>
    </w:p>
    <w:p w14:paraId="07C932FE" w14:textId="77777777" w:rsidR="00FC27DF" w:rsidRDefault="00FC27DF" w:rsidP="49220904">
      <w:pPr>
        <w:spacing w:after="0" w:line="276" w:lineRule="auto"/>
        <w:rPr>
          <w:rFonts w:ascii="Verdana" w:eastAsiaTheme="minorEastAsia" w:hAnsi="Verdana"/>
          <w:b/>
          <w:bCs/>
          <w:sz w:val="20"/>
          <w:szCs w:val="20"/>
        </w:rPr>
      </w:pPr>
    </w:p>
    <w:p w14:paraId="77CB2ECF" w14:textId="77777777" w:rsidR="00FC27DF" w:rsidRDefault="00FC27DF" w:rsidP="49220904">
      <w:pPr>
        <w:spacing w:after="0" w:line="276" w:lineRule="auto"/>
        <w:rPr>
          <w:rFonts w:ascii="Verdana" w:eastAsiaTheme="minorEastAsia" w:hAnsi="Verdana"/>
          <w:b/>
          <w:bCs/>
          <w:sz w:val="20"/>
          <w:szCs w:val="20"/>
        </w:rPr>
      </w:pPr>
    </w:p>
    <w:p w14:paraId="65AB40B3" w14:textId="77777777" w:rsidR="00FC27DF" w:rsidRDefault="00FC27DF" w:rsidP="49220904">
      <w:pPr>
        <w:spacing w:after="0" w:line="276" w:lineRule="auto"/>
        <w:rPr>
          <w:rFonts w:ascii="Verdana" w:eastAsiaTheme="minorEastAsia" w:hAnsi="Verdana"/>
          <w:b/>
          <w:bCs/>
          <w:sz w:val="20"/>
          <w:szCs w:val="20"/>
        </w:rPr>
      </w:pPr>
    </w:p>
    <w:p w14:paraId="5F02A4BD" w14:textId="77777777" w:rsidR="00FC27DF" w:rsidRDefault="00FC27DF" w:rsidP="49220904">
      <w:pPr>
        <w:spacing w:after="0" w:line="276" w:lineRule="auto"/>
        <w:rPr>
          <w:rFonts w:ascii="Verdana" w:eastAsiaTheme="minorEastAsia" w:hAnsi="Verdana"/>
          <w:b/>
          <w:bCs/>
          <w:sz w:val="20"/>
          <w:szCs w:val="20"/>
        </w:rPr>
      </w:pPr>
    </w:p>
    <w:p w14:paraId="01DA111A" w14:textId="77777777" w:rsidR="00FC27DF" w:rsidRDefault="00FC27DF" w:rsidP="49220904">
      <w:pPr>
        <w:spacing w:after="0" w:line="276" w:lineRule="auto"/>
        <w:rPr>
          <w:rFonts w:ascii="Verdana" w:eastAsiaTheme="minorEastAsia" w:hAnsi="Verdana"/>
          <w:b/>
          <w:bCs/>
          <w:sz w:val="20"/>
          <w:szCs w:val="20"/>
        </w:rPr>
      </w:pPr>
    </w:p>
    <w:p w14:paraId="07E507EA" w14:textId="77777777" w:rsidR="00FC27DF" w:rsidRDefault="00FC27DF" w:rsidP="49220904">
      <w:pPr>
        <w:spacing w:after="0" w:line="276" w:lineRule="auto"/>
        <w:rPr>
          <w:rFonts w:ascii="Verdana" w:eastAsiaTheme="minorEastAsia" w:hAnsi="Verdana"/>
          <w:b/>
          <w:bCs/>
          <w:sz w:val="20"/>
          <w:szCs w:val="20"/>
        </w:rPr>
      </w:pPr>
    </w:p>
    <w:p w14:paraId="42DBBB23" w14:textId="77777777" w:rsidR="004A45F7" w:rsidRDefault="004A45F7" w:rsidP="49220904">
      <w:pPr>
        <w:spacing w:after="0" w:line="276" w:lineRule="auto"/>
        <w:rPr>
          <w:rFonts w:ascii="Verdana" w:eastAsiaTheme="minorEastAsia" w:hAnsi="Verdana"/>
          <w:b/>
          <w:bCs/>
          <w:sz w:val="20"/>
          <w:szCs w:val="20"/>
        </w:rPr>
      </w:pPr>
    </w:p>
    <w:p w14:paraId="5D1321AB" w14:textId="77777777" w:rsidR="004A45F7" w:rsidRDefault="004A45F7" w:rsidP="49220904">
      <w:pPr>
        <w:spacing w:after="0" w:line="276" w:lineRule="auto"/>
        <w:rPr>
          <w:rFonts w:ascii="Verdana" w:eastAsiaTheme="minorEastAsia" w:hAnsi="Verdana"/>
          <w:b/>
          <w:bCs/>
          <w:sz w:val="20"/>
          <w:szCs w:val="20"/>
        </w:rPr>
      </w:pPr>
    </w:p>
    <w:p w14:paraId="0557AC70" w14:textId="77777777" w:rsidR="004A45F7" w:rsidRDefault="004A45F7" w:rsidP="49220904">
      <w:pPr>
        <w:spacing w:after="0" w:line="276" w:lineRule="auto"/>
        <w:rPr>
          <w:rFonts w:ascii="Verdana" w:eastAsiaTheme="minorEastAsia" w:hAnsi="Verdana"/>
          <w:b/>
          <w:bCs/>
          <w:sz w:val="20"/>
          <w:szCs w:val="20"/>
        </w:rPr>
      </w:pPr>
    </w:p>
    <w:p w14:paraId="127C7208" w14:textId="77777777" w:rsidR="004A45F7" w:rsidRDefault="004A45F7" w:rsidP="49220904">
      <w:pPr>
        <w:spacing w:after="0" w:line="276" w:lineRule="auto"/>
        <w:rPr>
          <w:rFonts w:ascii="Verdana" w:eastAsiaTheme="minorEastAsia" w:hAnsi="Verdana"/>
          <w:b/>
          <w:bCs/>
          <w:sz w:val="20"/>
          <w:szCs w:val="20"/>
        </w:rPr>
      </w:pPr>
    </w:p>
    <w:p w14:paraId="721466CC" w14:textId="77777777" w:rsidR="004A45F7" w:rsidRDefault="004A45F7" w:rsidP="49220904">
      <w:pPr>
        <w:spacing w:after="0" w:line="276" w:lineRule="auto"/>
        <w:rPr>
          <w:rFonts w:ascii="Verdana" w:eastAsiaTheme="minorEastAsia" w:hAnsi="Verdana"/>
          <w:b/>
          <w:bCs/>
          <w:sz w:val="20"/>
          <w:szCs w:val="20"/>
        </w:rPr>
      </w:pPr>
    </w:p>
    <w:p w14:paraId="1383C5C0" w14:textId="77777777" w:rsidR="00FC27DF" w:rsidRDefault="00FC27DF" w:rsidP="49220904">
      <w:pPr>
        <w:spacing w:after="0" w:line="276" w:lineRule="auto"/>
        <w:rPr>
          <w:rFonts w:ascii="Verdana" w:eastAsiaTheme="minorEastAsia" w:hAnsi="Verdana"/>
          <w:b/>
          <w:bCs/>
          <w:sz w:val="20"/>
          <w:szCs w:val="20"/>
        </w:rPr>
      </w:pPr>
    </w:p>
    <w:p w14:paraId="36E66609" w14:textId="77777777" w:rsidR="00FC27DF" w:rsidRPr="00693883" w:rsidRDefault="00FC27DF"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048571EE" w14:textId="2502B568"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AE7F85">
        <w:rPr>
          <w:rFonts w:ascii="Verdana" w:eastAsiaTheme="minorEastAsia" w:hAnsi="Verdana"/>
          <w:sz w:val="20"/>
          <w:szCs w:val="20"/>
        </w:rPr>
        <w:t xml:space="preserve"> </w:t>
      </w:r>
      <w:r w:rsidR="004A45F7">
        <w:rPr>
          <w:rFonts w:ascii="Verdana" w:eastAsiaTheme="minorEastAsia" w:hAnsi="Verdana"/>
          <w:sz w:val="20"/>
          <w:szCs w:val="20"/>
        </w:rPr>
        <w:t>leden</w:t>
      </w:r>
      <w:r w:rsidR="00AE7F85">
        <w:rPr>
          <w:rFonts w:ascii="Verdana" w:eastAsiaTheme="minorEastAsia" w:hAnsi="Verdana"/>
          <w:sz w:val="20"/>
          <w:szCs w:val="20"/>
        </w:rPr>
        <w:t xml:space="preserve"> </w:t>
      </w:r>
      <w:r w:rsidR="004A45F7">
        <w:rPr>
          <w:rFonts w:ascii="Verdana" w:eastAsiaTheme="minorEastAsia" w:hAnsi="Verdana"/>
          <w:sz w:val="20"/>
          <w:szCs w:val="20"/>
        </w:rPr>
        <w:t xml:space="preserve">2 en </w:t>
      </w:r>
      <w:r w:rsidR="00AE7F85">
        <w:rPr>
          <w:rFonts w:ascii="Verdana" w:eastAsiaTheme="minorEastAsia" w:hAnsi="Verdana"/>
          <w:sz w:val="20"/>
          <w:szCs w:val="20"/>
        </w:rPr>
        <w:t>5</w:t>
      </w:r>
      <w:r w:rsidR="008F2111" w:rsidRPr="00693883">
        <w:rPr>
          <w:rFonts w:ascii="Verdana" w:eastAsiaTheme="minorEastAsia" w:hAnsi="Verdana"/>
          <w:sz w:val="20"/>
          <w:szCs w:val="20"/>
        </w:rPr>
        <w:t xml:space="preserve"> aan welke minimale eisen</w:t>
      </w:r>
      <w:r w:rsidRPr="00693883">
        <w:rPr>
          <w:rFonts w:ascii="Verdana" w:eastAsiaTheme="minorEastAsia" w:hAnsi="Verdana"/>
          <w:sz w:val="20"/>
          <w:szCs w:val="20"/>
        </w:rPr>
        <w:t xml:space="preserve"> de samenstelling van de MR moet voldoen.</w:t>
      </w:r>
      <w:r w:rsidR="2D29BF19" w:rsidRPr="00693883">
        <w:rPr>
          <w:rFonts w:ascii="Verdana" w:eastAsiaTheme="minorEastAsia" w:hAnsi="Verdana"/>
          <w:sz w:val="20"/>
          <w:szCs w:val="20"/>
        </w:rPr>
        <w:t xml:space="preserve"> </w:t>
      </w:r>
      <w:r w:rsidR="00717946" w:rsidRPr="00693883">
        <w:rPr>
          <w:rFonts w:ascii="Verdana" w:eastAsiaTheme="minorEastAsia" w:hAnsi="Verdana"/>
          <w:sz w:val="20"/>
          <w:szCs w:val="20"/>
        </w:rPr>
        <w:t xml:space="preserve">De </w:t>
      </w:r>
      <w:r w:rsidR="00FC27DF">
        <w:rPr>
          <w:rFonts w:ascii="Verdana" w:eastAsiaTheme="minorEastAsia" w:hAnsi="Verdana"/>
          <w:sz w:val="20"/>
          <w:szCs w:val="20"/>
        </w:rPr>
        <w:t>MR bestaat uit minstens 2 leden</w:t>
      </w:r>
      <w:r w:rsidR="004A45F7">
        <w:rPr>
          <w:rFonts w:ascii="Verdana" w:eastAsiaTheme="minorEastAsia" w:hAnsi="Verdana"/>
          <w:sz w:val="20"/>
          <w:szCs w:val="20"/>
        </w:rPr>
        <w:t xml:space="preserve"> en wordt uit en door het personeel gekozen.</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6CBB8C5E" w:rsidR="00690CF4"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8F2111" w:rsidRPr="00693883">
        <w:rPr>
          <w:rFonts w:ascii="Verdana" w:eastAsiaTheme="minorEastAsia" w:hAnsi="Verdana"/>
          <w:sz w:val="20"/>
          <w:szCs w:val="20"/>
        </w:rPr>
        <w:t>, leden</w:t>
      </w:r>
      <w:r w:rsidRPr="00693883">
        <w:rPr>
          <w:rFonts w:ascii="Verdana" w:eastAsiaTheme="minorEastAsia" w:hAnsi="Verdana"/>
          <w:sz w:val="20"/>
          <w:szCs w:val="20"/>
        </w:rPr>
        <w:t xml:space="preserve"> 9 en 10</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 xml:space="preserve">aan welke minimale </w:t>
      </w:r>
      <w:r w:rsidR="008F2111" w:rsidRPr="00693883">
        <w:rPr>
          <w:rFonts w:ascii="Verdana" w:eastAsiaTheme="minorEastAsia" w:hAnsi="Verdana"/>
          <w:sz w:val="20"/>
          <w:szCs w:val="20"/>
        </w:rPr>
        <w:t xml:space="preserve">eisen </w:t>
      </w:r>
      <w:r w:rsidRPr="00693883">
        <w:rPr>
          <w:rFonts w:ascii="Verdana" w:eastAsiaTheme="minorEastAsia" w:hAnsi="Verdana"/>
          <w:sz w:val="20"/>
          <w:szCs w:val="20"/>
        </w:rPr>
        <w:t xml:space="preserve">de verkiezing van de </w:t>
      </w:r>
      <w:r w:rsidR="008F2111" w:rsidRPr="00693883">
        <w:rPr>
          <w:rFonts w:ascii="Verdana" w:eastAsiaTheme="minorEastAsia" w:hAnsi="Verdana"/>
          <w:sz w:val="20"/>
          <w:szCs w:val="20"/>
        </w:rPr>
        <w:t>MR-leden</w:t>
      </w:r>
      <w:r w:rsidRPr="00693883">
        <w:rPr>
          <w:rFonts w:ascii="Verdana" w:eastAsiaTheme="minorEastAsia" w:hAnsi="Verdana"/>
          <w:sz w:val="20"/>
          <w:szCs w:val="20"/>
        </w:rPr>
        <w:t xml:space="preserve"> moet voldoen. Gebruikelijk is dat de MR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60CCCCBE"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van MR-leden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van 1 augustus tot 1 augustus.</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0C87B80D"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F46C50">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MR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F46C50">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5E176651"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Na het maken van algemene afspraken over het betrekken van de achterban is het aan te raden dat de MR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1942E466"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de MR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w:t>
      </w:r>
      <w:r w:rsidR="00FC27DF">
        <w:rPr>
          <w:rFonts w:ascii="Verdana" w:eastAsiaTheme="minorEastAsia" w:hAnsi="Verdana"/>
          <w:sz w:val="20"/>
          <w:szCs w:val="20"/>
        </w:rPr>
        <w:t>MR.</w:t>
      </w:r>
    </w:p>
    <w:sectPr w:rsidR="00E61419" w:rsidRPr="00693883" w:rsidSect="007007FC">
      <w:headerReference w:type="even" r:id="rId18"/>
      <w:headerReference w:type="default" r:id="rId19"/>
      <w:footerReference w:type="even" r:id="rId20"/>
      <w:footerReference w:type="default" r:id="rId21"/>
      <w:headerReference w:type="first" r:id="rId22"/>
      <w:footerReference w:type="first" r:id="rId23"/>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2337" w14:textId="77777777" w:rsidR="00B50A3D" w:rsidRDefault="00B50A3D" w:rsidP="00551B14">
      <w:pPr>
        <w:spacing w:after="0"/>
      </w:pPr>
      <w:r>
        <w:separator/>
      </w:r>
    </w:p>
  </w:endnote>
  <w:endnote w:type="continuationSeparator" w:id="0">
    <w:p w14:paraId="602E36E9" w14:textId="77777777" w:rsidR="00B50A3D" w:rsidRDefault="00B50A3D"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A443" w14:textId="77777777" w:rsidR="00563EE5" w:rsidRDefault="00563E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3EA6" w14:textId="6517C4CB"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Medezeggenschapsreglement</w:t>
    </w:r>
    <w:r w:rsidR="005C57CC">
      <w:rPr>
        <w:rFonts w:ascii="Verdana" w:eastAsiaTheme="minorEastAsia" w:hAnsi="Verdana" w:cs="Calibri"/>
        <w:spacing w:val="0"/>
        <w:sz w:val="18"/>
        <w:szCs w:val="18"/>
      </w:rPr>
      <w:t xml:space="preserve"> </w:t>
    </w:r>
    <w:r w:rsidR="00714C49">
      <w:rPr>
        <w:rFonts w:ascii="Verdana" w:eastAsiaTheme="minorEastAsia" w:hAnsi="Verdana" w:cs="Calibri"/>
        <w:spacing w:val="0"/>
        <w:sz w:val="18"/>
        <w:szCs w:val="18"/>
      </w:rPr>
      <w:t>Centrale dienst</w:t>
    </w:r>
    <w:r w:rsidR="005C57CC">
      <w:rPr>
        <w:rFonts w:ascii="Verdana" w:eastAsiaTheme="minorEastAsia" w:hAnsi="Verdana" w:cs="Calibri"/>
        <w:spacing w:val="0"/>
        <w:sz w:val="18"/>
        <w:szCs w:val="18"/>
      </w:rPr>
      <w:t xml:space="preserve"> MR </w:t>
    </w:r>
    <w:r w:rsidR="007007FC" w:rsidRPr="001D434E">
      <w:rPr>
        <w:rFonts w:ascii="Verdana" w:eastAsiaTheme="minorEastAsia" w:hAnsi="Verdana" w:cs="Calibri"/>
        <w:spacing w:val="0"/>
        <w:sz w:val="18"/>
        <w:szCs w:val="18"/>
      </w:rPr>
      <w:t>– ju</w:t>
    </w:r>
    <w:r w:rsidR="00563EE5">
      <w:rPr>
        <w:rFonts w:ascii="Verdana" w:eastAsiaTheme="minorEastAsia" w:hAnsi="Verdana" w:cs="Calibri"/>
        <w:spacing w:val="0"/>
        <w:sz w:val="18"/>
        <w:szCs w:val="18"/>
      </w:rPr>
      <w:t>l</w:t>
    </w:r>
    <w:r w:rsidR="007007FC" w:rsidRPr="001D434E">
      <w:rPr>
        <w:rFonts w:ascii="Verdana" w:eastAsiaTheme="minorEastAsia" w:hAnsi="Verdana" w:cs="Calibri"/>
        <w:spacing w:val="0"/>
        <w:sz w:val="18"/>
        <w:szCs w:val="18"/>
      </w:rPr>
      <w:t>i 202</w:t>
    </w:r>
    <w:r w:rsidR="00F46C50">
      <w:rPr>
        <w:rFonts w:ascii="Verdana" w:eastAsiaTheme="minorEastAsia" w:hAnsi="Verdana" w:cs="Calibri"/>
        <w:spacing w:val="0"/>
        <w:sz w:val="18"/>
        <w:szCs w:val="18"/>
      </w:rPr>
      <w:t>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23E9" w14:textId="77777777" w:rsidR="00563EE5" w:rsidRDefault="00563E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C433" w14:textId="77777777" w:rsidR="00B50A3D" w:rsidRDefault="00B50A3D" w:rsidP="00551B14">
      <w:pPr>
        <w:spacing w:after="0"/>
      </w:pPr>
      <w:r>
        <w:separator/>
      </w:r>
    </w:p>
  </w:footnote>
  <w:footnote w:type="continuationSeparator" w:id="0">
    <w:p w14:paraId="2342A295" w14:textId="77777777" w:rsidR="00B50A3D" w:rsidRDefault="00B50A3D"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BACB" w14:textId="77777777" w:rsidR="00563EE5" w:rsidRDefault="00563E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22C1"/>
    <w:rsid w:val="000230A3"/>
    <w:rsid w:val="00032863"/>
    <w:rsid w:val="00065679"/>
    <w:rsid w:val="00065ECD"/>
    <w:rsid w:val="00076F0A"/>
    <w:rsid w:val="000904D0"/>
    <w:rsid w:val="00094B25"/>
    <w:rsid w:val="000A02AE"/>
    <w:rsid w:val="000B2DDE"/>
    <w:rsid w:val="000C01E5"/>
    <w:rsid w:val="000C4466"/>
    <w:rsid w:val="000C5620"/>
    <w:rsid w:val="000C607F"/>
    <w:rsid w:val="000C7AB9"/>
    <w:rsid w:val="001712A5"/>
    <w:rsid w:val="001859F1"/>
    <w:rsid w:val="00192A4A"/>
    <w:rsid w:val="00193F19"/>
    <w:rsid w:val="001A34D3"/>
    <w:rsid w:val="001D434E"/>
    <w:rsid w:val="001E2D8B"/>
    <w:rsid w:val="001E64C7"/>
    <w:rsid w:val="00201588"/>
    <w:rsid w:val="0020221B"/>
    <w:rsid w:val="00202994"/>
    <w:rsid w:val="0020341B"/>
    <w:rsid w:val="00204653"/>
    <w:rsid w:val="00214873"/>
    <w:rsid w:val="00214D8B"/>
    <w:rsid w:val="0022222C"/>
    <w:rsid w:val="00230E78"/>
    <w:rsid w:val="00241200"/>
    <w:rsid w:val="00252FE5"/>
    <w:rsid w:val="002641F4"/>
    <w:rsid w:val="00270FA7"/>
    <w:rsid w:val="0027112E"/>
    <w:rsid w:val="00271DAD"/>
    <w:rsid w:val="002776DB"/>
    <w:rsid w:val="002940BD"/>
    <w:rsid w:val="002B0C57"/>
    <w:rsid w:val="002B20FB"/>
    <w:rsid w:val="002E455C"/>
    <w:rsid w:val="002F6E33"/>
    <w:rsid w:val="00307DC7"/>
    <w:rsid w:val="00310ED7"/>
    <w:rsid w:val="003118EC"/>
    <w:rsid w:val="0031324C"/>
    <w:rsid w:val="00317F27"/>
    <w:rsid w:val="003208B8"/>
    <w:rsid w:val="00320EE2"/>
    <w:rsid w:val="00322D87"/>
    <w:rsid w:val="00333CCA"/>
    <w:rsid w:val="003439FC"/>
    <w:rsid w:val="00344351"/>
    <w:rsid w:val="00344840"/>
    <w:rsid w:val="00350D3F"/>
    <w:rsid w:val="00353D48"/>
    <w:rsid w:val="0035716C"/>
    <w:rsid w:val="00362950"/>
    <w:rsid w:val="0036620D"/>
    <w:rsid w:val="00370D9F"/>
    <w:rsid w:val="00381143"/>
    <w:rsid w:val="00381621"/>
    <w:rsid w:val="00381E4E"/>
    <w:rsid w:val="0039768D"/>
    <w:rsid w:val="003A3DD6"/>
    <w:rsid w:val="003A4545"/>
    <w:rsid w:val="003A4CCF"/>
    <w:rsid w:val="003B6A68"/>
    <w:rsid w:val="003D7A94"/>
    <w:rsid w:val="003E5AD5"/>
    <w:rsid w:val="003F78CA"/>
    <w:rsid w:val="00437EA5"/>
    <w:rsid w:val="004448E2"/>
    <w:rsid w:val="00456AA8"/>
    <w:rsid w:val="00459B57"/>
    <w:rsid w:val="00461CAB"/>
    <w:rsid w:val="00466D19"/>
    <w:rsid w:val="004A45F7"/>
    <w:rsid w:val="004C239C"/>
    <w:rsid w:val="004E1528"/>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63EE5"/>
    <w:rsid w:val="005716F2"/>
    <w:rsid w:val="005B058A"/>
    <w:rsid w:val="005B1709"/>
    <w:rsid w:val="005C57CC"/>
    <w:rsid w:val="005D635D"/>
    <w:rsid w:val="00605BB2"/>
    <w:rsid w:val="00625F0D"/>
    <w:rsid w:val="00631E4B"/>
    <w:rsid w:val="00642D19"/>
    <w:rsid w:val="00644139"/>
    <w:rsid w:val="00671BEB"/>
    <w:rsid w:val="00677E89"/>
    <w:rsid w:val="00690C89"/>
    <w:rsid w:val="00690CF4"/>
    <w:rsid w:val="00693883"/>
    <w:rsid w:val="00695328"/>
    <w:rsid w:val="006A13A2"/>
    <w:rsid w:val="006A53C3"/>
    <w:rsid w:val="006A5E04"/>
    <w:rsid w:val="006D198E"/>
    <w:rsid w:val="006D755D"/>
    <w:rsid w:val="006E61F7"/>
    <w:rsid w:val="006E7573"/>
    <w:rsid w:val="006F58A8"/>
    <w:rsid w:val="007007FC"/>
    <w:rsid w:val="00705FDE"/>
    <w:rsid w:val="007061AD"/>
    <w:rsid w:val="00711B96"/>
    <w:rsid w:val="00714C49"/>
    <w:rsid w:val="00717946"/>
    <w:rsid w:val="00740585"/>
    <w:rsid w:val="007519B1"/>
    <w:rsid w:val="00754EFC"/>
    <w:rsid w:val="00756680"/>
    <w:rsid w:val="007643C7"/>
    <w:rsid w:val="00764453"/>
    <w:rsid w:val="00777620"/>
    <w:rsid w:val="00783A78"/>
    <w:rsid w:val="0079731D"/>
    <w:rsid w:val="007C7C6C"/>
    <w:rsid w:val="007E2E13"/>
    <w:rsid w:val="007E376C"/>
    <w:rsid w:val="007F18C4"/>
    <w:rsid w:val="00812700"/>
    <w:rsid w:val="008207B3"/>
    <w:rsid w:val="008404CF"/>
    <w:rsid w:val="0084143F"/>
    <w:rsid w:val="00847310"/>
    <w:rsid w:val="008803F5"/>
    <w:rsid w:val="008A1153"/>
    <w:rsid w:val="008B460F"/>
    <w:rsid w:val="008C0711"/>
    <w:rsid w:val="008C7762"/>
    <w:rsid w:val="008D0952"/>
    <w:rsid w:val="008D2698"/>
    <w:rsid w:val="008E6F92"/>
    <w:rsid w:val="008F2111"/>
    <w:rsid w:val="00903CF7"/>
    <w:rsid w:val="00913672"/>
    <w:rsid w:val="0091451C"/>
    <w:rsid w:val="0094782E"/>
    <w:rsid w:val="00953C53"/>
    <w:rsid w:val="00955599"/>
    <w:rsid w:val="00991424"/>
    <w:rsid w:val="009A49F0"/>
    <w:rsid w:val="009B1102"/>
    <w:rsid w:val="009B5AA5"/>
    <w:rsid w:val="009C75EF"/>
    <w:rsid w:val="009D1A37"/>
    <w:rsid w:val="00A02EA1"/>
    <w:rsid w:val="00A108CB"/>
    <w:rsid w:val="00A16C04"/>
    <w:rsid w:val="00A2540D"/>
    <w:rsid w:val="00A540B5"/>
    <w:rsid w:val="00A9626E"/>
    <w:rsid w:val="00AA6D9D"/>
    <w:rsid w:val="00AB1E42"/>
    <w:rsid w:val="00AC3DC4"/>
    <w:rsid w:val="00AE387B"/>
    <w:rsid w:val="00AE4563"/>
    <w:rsid w:val="00AE7F85"/>
    <w:rsid w:val="00AF21D2"/>
    <w:rsid w:val="00B01072"/>
    <w:rsid w:val="00B228F3"/>
    <w:rsid w:val="00B32A75"/>
    <w:rsid w:val="00B40925"/>
    <w:rsid w:val="00B50A3D"/>
    <w:rsid w:val="00B53DA2"/>
    <w:rsid w:val="00B771C5"/>
    <w:rsid w:val="00BA4607"/>
    <w:rsid w:val="00BA5A8E"/>
    <w:rsid w:val="00BB6319"/>
    <w:rsid w:val="00BC03F9"/>
    <w:rsid w:val="00BC37E7"/>
    <w:rsid w:val="00BD1DF1"/>
    <w:rsid w:val="00BE1A59"/>
    <w:rsid w:val="00BE5192"/>
    <w:rsid w:val="00C009A6"/>
    <w:rsid w:val="00C00E4E"/>
    <w:rsid w:val="00C04A07"/>
    <w:rsid w:val="00C05B05"/>
    <w:rsid w:val="00C144E2"/>
    <w:rsid w:val="00C17798"/>
    <w:rsid w:val="00C20AD0"/>
    <w:rsid w:val="00C26FAE"/>
    <w:rsid w:val="00C270B1"/>
    <w:rsid w:val="00C35201"/>
    <w:rsid w:val="00C42C61"/>
    <w:rsid w:val="00C751FB"/>
    <w:rsid w:val="00C75C6E"/>
    <w:rsid w:val="00C84599"/>
    <w:rsid w:val="00C97EF8"/>
    <w:rsid w:val="00CB1165"/>
    <w:rsid w:val="00CC0BA3"/>
    <w:rsid w:val="00CC5F48"/>
    <w:rsid w:val="00CD2536"/>
    <w:rsid w:val="00CE2288"/>
    <w:rsid w:val="00D30932"/>
    <w:rsid w:val="00D343BE"/>
    <w:rsid w:val="00D451A8"/>
    <w:rsid w:val="00D5519F"/>
    <w:rsid w:val="00D76A9A"/>
    <w:rsid w:val="00D878F5"/>
    <w:rsid w:val="00D9459C"/>
    <w:rsid w:val="00DA7FFC"/>
    <w:rsid w:val="00DB3182"/>
    <w:rsid w:val="00DB3F62"/>
    <w:rsid w:val="00DC322E"/>
    <w:rsid w:val="00DD7582"/>
    <w:rsid w:val="00E016B4"/>
    <w:rsid w:val="00E10A80"/>
    <w:rsid w:val="00E11809"/>
    <w:rsid w:val="00E149E5"/>
    <w:rsid w:val="00E14A5C"/>
    <w:rsid w:val="00E16FD2"/>
    <w:rsid w:val="00E23CEC"/>
    <w:rsid w:val="00E2519B"/>
    <w:rsid w:val="00E27394"/>
    <w:rsid w:val="00E41918"/>
    <w:rsid w:val="00E560FE"/>
    <w:rsid w:val="00E61419"/>
    <w:rsid w:val="00E674B5"/>
    <w:rsid w:val="00E726BA"/>
    <w:rsid w:val="00E825DB"/>
    <w:rsid w:val="00E84590"/>
    <w:rsid w:val="00E90100"/>
    <w:rsid w:val="00EA30E8"/>
    <w:rsid w:val="00EB1C75"/>
    <w:rsid w:val="00EC65C2"/>
    <w:rsid w:val="00ED5EAA"/>
    <w:rsid w:val="00ED7AD6"/>
    <w:rsid w:val="00EE36CD"/>
    <w:rsid w:val="00EE6F1E"/>
    <w:rsid w:val="00EE7534"/>
    <w:rsid w:val="00EF36CC"/>
    <w:rsid w:val="00EF3A42"/>
    <w:rsid w:val="00F022D0"/>
    <w:rsid w:val="00F3305D"/>
    <w:rsid w:val="00F336C0"/>
    <w:rsid w:val="00F3746E"/>
    <w:rsid w:val="00F41952"/>
    <w:rsid w:val="00F459CA"/>
    <w:rsid w:val="00F46C50"/>
    <w:rsid w:val="00F70695"/>
    <w:rsid w:val="00F70A32"/>
    <w:rsid w:val="00F775D0"/>
    <w:rsid w:val="00F8536F"/>
    <w:rsid w:val="00F94635"/>
    <w:rsid w:val="00F946EB"/>
    <w:rsid w:val="00FC27DF"/>
    <w:rsid w:val="00FD5531"/>
    <w:rsid w:val="00FD5F24"/>
    <w:rsid w:val="00FE12D3"/>
    <w:rsid w:val="00FE3E46"/>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34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yperlink" Target="https://www.vo-raad.nl/onderwerpen/cao-v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oraad.nl/arbeidszaken/cao-primair-onderwijs-primaire-en-secundaire-arbeidsvoorwaarden/tekst-cao-primai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etten.overheid.nl/BWBR0003549/"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44212/"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customXml/itemProps2.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4.xml><?xml version="1.0" encoding="utf-8"?>
<ds:datastoreItem xmlns:ds="http://schemas.openxmlformats.org/officeDocument/2006/customXml" ds:itemID="{97D32E11-7AAB-4BCB-87BD-5D9A763E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3190</Words>
  <Characters>17547</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Viola van de Laarschot - van den Akker</cp:lastModifiedBy>
  <cp:revision>9</cp:revision>
  <dcterms:created xsi:type="dcterms:W3CDTF">2026-07-15T11:17:00Z</dcterms:created>
  <dcterms:modified xsi:type="dcterms:W3CDTF">2026-07-20T10:51:00Z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